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8003" w14:textId="5983D729" w:rsidR="006140D0" w:rsidRPr="00F55AA6" w:rsidRDefault="003574D0" w:rsidP="006140D0">
      <w:pPr>
        <w:jc w:val="center"/>
        <w:rPr>
          <w:rFonts w:ascii="Open Sans" w:hAnsi="Open Sans" w:cs="Open Sans"/>
          <w:b/>
          <w:sz w:val="20"/>
          <w:szCs w:val="20"/>
          <w:u w:val="single"/>
        </w:rPr>
      </w:pPr>
      <w:r w:rsidRPr="00F55AA6">
        <w:rPr>
          <w:rFonts w:ascii="Open Sans" w:hAnsi="Open Sans" w:cs="Open Sans"/>
          <w:b/>
          <w:noProof/>
          <w:sz w:val="20"/>
          <w:szCs w:val="20"/>
          <w:lang w:eastAsia="en-GB"/>
        </w:rPr>
        <w:drawing>
          <wp:inline distT="0" distB="0" distL="0" distR="0" wp14:anchorId="31E2292C" wp14:editId="566F6A20">
            <wp:extent cx="5731510" cy="5575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O logo black&amp;pin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57530"/>
                    </a:xfrm>
                    <a:prstGeom prst="rect">
                      <a:avLst/>
                    </a:prstGeom>
                  </pic:spPr>
                </pic:pic>
              </a:graphicData>
            </a:graphic>
          </wp:inline>
        </w:drawing>
      </w:r>
    </w:p>
    <w:p w14:paraId="6E92CB6E" w14:textId="77777777" w:rsidR="006140D0" w:rsidRPr="00F55AA6" w:rsidRDefault="006140D0" w:rsidP="006140D0">
      <w:pPr>
        <w:rPr>
          <w:rFonts w:ascii="Open Sans" w:hAnsi="Open Sans" w:cs="Open Sans"/>
          <w:b/>
          <w:sz w:val="20"/>
          <w:szCs w:val="20"/>
          <w:u w:val="single"/>
        </w:rPr>
      </w:pPr>
    </w:p>
    <w:p w14:paraId="19C8DB89" w14:textId="77777777" w:rsidR="00D070EF" w:rsidRPr="00F55AA6" w:rsidRDefault="00D070EF" w:rsidP="005E3EA8">
      <w:pPr>
        <w:jc w:val="center"/>
        <w:rPr>
          <w:rFonts w:ascii="Open Sans" w:hAnsi="Open Sans" w:cs="Open Sans"/>
          <w:b/>
          <w:sz w:val="20"/>
          <w:szCs w:val="20"/>
          <w:u w:val="single"/>
        </w:rPr>
      </w:pPr>
    </w:p>
    <w:p w14:paraId="76AA7C93" w14:textId="7AD6B41E" w:rsidR="006140D0" w:rsidRPr="00F55AA6" w:rsidRDefault="00C6781F" w:rsidP="005E3EA8">
      <w:pPr>
        <w:jc w:val="center"/>
        <w:rPr>
          <w:rFonts w:ascii="Open Sans" w:hAnsi="Open Sans" w:cs="Open Sans"/>
          <w:b/>
          <w:sz w:val="20"/>
          <w:szCs w:val="20"/>
          <w:u w:val="single"/>
        </w:rPr>
      </w:pPr>
      <w:r w:rsidRPr="00F55AA6">
        <w:rPr>
          <w:rFonts w:ascii="Open Sans" w:hAnsi="Open Sans" w:cs="Open Sans"/>
          <w:b/>
          <w:sz w:val="20"/>
          <w:szCs w:val="20"/>
          <w:u w:val="single"/>
        </w:rPr>
        <w:t>Recruitment Pack: Producer</w:t>
      </w:r>
    </w:p>
    <w:p w14:paraId="490CA1DF" w14:textId="77777777" w:rsidR="0064244A" w:rsidRPr="00F55AA6" w:rsidRDefault="0064244A" w:rsidP="0064244A">
      <w:pPr>
        <w:rPr>
          <w:rFonts w:ascii="Open Sans" w:hAnsi="Open Sans" w:cs="Open Sans"/>
          <w:b/>
          <w:sz w:val="20"/>
          <w:szCs w:val="20"/>
        </w:rPr>
      </w:pPr>
    </w:p>
    <w:p w14:paraId="6ADA2366" w14:textId="77777777" w:rsidR="00D070EF" w:rsidRPr="00F55AA6" w:rsidRDefault="00D070EF" w:rsidP="003D7628">
      <w:pPr>
        <w:pStyle w:val="NoSpacing"/>
        <w:rPr>
          <w:rFonts w:ascii="Open Sans" w:hAnsi="Open Sans" w:cs="Open Sans"/>
          <w:b/>
          <w:sz w:val="20"/>
          <w:szCs w:val="20"/>
          <w:lang w:eastAsia="en-US"/>
        </w:rPr>
      </w:pPr>
    </w:p>
    <w:p w14:paraId="3549F5FC" w14:textId="77777777" w:rsidR="00D070EF" w:rsidRPr="00F55AA6" w:rsidRDefault="00D070EF" w:rsidP="003D7628">
      <w:pPr>
        <w:pStyle w:val="NoSpacing"/>
        <w:rPr>
          <w:rFonts w:ascii="Open Sans" w:hAnsi="Open Sans" w:cs="Open Sans"/>
          <w:b/>
          <w:sz w:val="20"/>
          <w:szCs w:val="20"/>
          <w:lang w:eastAsia="en-US"/>
        </w:rPr>
      </w:pPr>
    </w:p>
    <w:p w14:paraId="552C2CEC" w14:textId="716E86C8" w:rsidR="00BF0A8E" w:rsidRPr="00F55AA6" w:rsidRDefault="003D7628" w:rsidP="003D7628">
      <w:pPr>
        <w:pStyle w:val="NoSpacing"/>
        <w:rPr>
          <w:rFonts w:ascii="Open Sans" w:hAnsi="Open Sans" w:cs="Open Sans"/>
          <w:b/>
          <w:sz w:val="20"/>
          <w:szCs w:val="20"/>
          <w:lang w:eastAsia="en-US"/>
        </w:rPr>
      </w:pPr>
      <w:r w:rsidRPr="00F55AA6">
        <w:rPr>
          <w:rFonts w:ascii="Open Sans" w:hAnsi="Open Sans" w:cs="Open Sans"/>
          <w:b/>
          <w:sz w:val="20"/>
          <w:szCs w:val="20"/>
          <w:lang w:eastAsia="en-US"/>
        </w:rPr>
        <w:t>The Role</w:t>
      </w:r>
    </w:p>
    <w:p w14:paraId="20808AC2" w14:textId="77777777" w:rsidR="00A724F3" w:rsidRPr="00F55AA6" w:rsidRDefault="00A724F3" w:rsidP="003D7628">
      <w:pPr>
        <w:pStyle w:val="NoSpacing"/>
        <w:rPr>
          <w:rFonts w:ascii="Open Sans" w:hAnsi="Open Sans" w:cs="Open Sans"/>
          <w:b/>
          <w:sz w:val="20"/>
          <w:szCs w:val="20"/>
          <w:lang w:eastAsia="en-US"/>
        </w:rPr>
      </w:pPr>
    </w:p>
    <w:p w14:paraId="5554150C" w14:textId="4C9AAC7D" w:rsidR="00C6781F" w:rsidRPr="00F55AA6" w:rsidRDefault="00C6781F" w:rsidP="00C6781F">
      <w:pPr>
        <w:pStyle w:val="NoSpacing"/>
        <w:rPr>
          <w:rFonts w:ascii="Open Sans" w:hAnsi="Open Sans" w:cs="Open Sans"/>
          <w:sz w:val="20"/>
          <w:szCs w:val="20"/>
        </w:rPr>
      </w:pPr>
      <w:r w:rsidRPr="00F55AA6">
        <w:rPr>
          <w:rFonts w:ascii="Open Sans" w:hAnsi="Open Sans" w:cs="Open Sans"/>
          <w:sz w:val="20"/>
          <w:szCs w:val="20"/>
        </w:rPr>
        <w:t xml:space="preserve">English Touring Opera is recruiting an energetic, entrepreneurial and highly numerate candidate in the role of Producer. The Producer </w:t>
      </w:r>
      <w:r w:rsidR="00B503E9">
        <w:rPr>
          <w:rFonts w:ascii="Open Sans" w:hAnsi="Open Sans" w:cs="Open Sans"/>
          <w:sz w:val="20"/>
          <w:szCs w:val="20"/>
        </w:rPr>
        <w:t>will work closely with ETO’s new General Director, Robin Norton Hale, in the planning, booking, coordination and delivery of ETO’s touring productions.</w:t>
      </w:r>
      <w:r w:rsidRPr="00F55AA6">
        <w:rPr>
          <w:rFonts w:ascii="Open Sans" w:hAnsi="Open Sans" w:cs="Open Sans"/>
          <w:sz w:val="20"/>
          <w:szCs w:val="20"/>
        </w:rPr>
        <w:t xml:space="preserve">  </w:t>
      </w:r>
    </w:p>
    <w:p w14:paraId="15B83E8B" w14:textId="77777777" w:rsidR="00C6781F" w:rsidRPr="00F55AA6" w:rsidRDefault="00C6781F" w:rsidP="00C6781F">
      <w:pPr>
        <w:pStyle w:val="NoSpacing"/>
        <w:rPr>
          <w:rFonts w:ascii="Open Sans" w:hAnsi="Open Sans" w:cs="Open Sans"/>
          <w:sz w:val="20"/>
          <w:szCs w:val="20"/>
        </w:rPr>
      </w:pPr>
    </w:p>
    <w:p w14:paraId="590E6AAA" w14:textId="5D0E47EC" w:rsidR="00864F26" w:rsidRDefault="00C6781F" w:rsidP="00C6781F">
      <w:pPr>
        <w:pStyle w:val="NoSpacing"/>
        <w:rPr>
          <w:rFonts w:ascii="Open Sans" w:hAnsi="Open Sans" w:cs="Open Sans"/>
          <w:sz w:val="20"/>
          <w:szCs w:val="20"/>
        </w:rPr>
      </w:pPr>
      <w:r w:rsidRPr="00F55AA6">
        <w:rPr>
          <w:rFonts w:ascii="Open Sans" w:hAnsi="Open Sans" w:cs="Open Sans"/>
          <w:sz w:val="20"/>
          <w:szCs w:val="20"/>
        </w:rPr>
        <w:t>The Producer will negotiate contracts with touring venues</w:t>
      </w:r>
      <w:r w:rsidR="00864F26">
        <w:rPr>
          <w:rFonts w:ascii="Open Sans" w:hAnsi="Open Sans" w:cs="Open Sans"/>
          <w:sz w:val="20"/>
          <w:szCs w:val="20"/>
        </w:rPr>
        <w:t xml:space="preserve"> and agents</w:t>
      </w:r>
      <w:r w:rsidRPr="00F55AA6">
        <w:rPr>
          <w:rFonts w:ascii="Open Sans" w:hAnsi="Open Sans" w:cs="Open Sans"/>
          <w:sz w:val="20"/>
          <w:szCs w:val="20"/>
        </w:rPr>
        <w:t>, oversee all expenditure</w:t>
      </w:r>
      <w:r w:rsidR="00864F26">
        <w:rPr>
          <w:rFonts w:ascii="Open Sans" w:hAnsi="Open Sans" w:cs="Open Sans"/>
          <w:sz w:val="20"/>
          <w:szCs w:val="20"/>
        </w:rPr>
        <w:t xml:space="preserve"> along with the Head of Production</w:t>
      </w:r>
      <w:r w:rsidRPr="00F55AA6">
        <w:rPr>
          <w:rFonts w:ascii="Open Sans" w:hAnsi="Open Sans" w:cs="Open Sans"/>
          <w:sz w:val="20"/>
          <w:szCs w:val="20"/>
        </w:rPr>
        <w:t xml:space="preserve">, </w:t>
      </w:r>
      <w:r w:rsidR="006841D1">
        <w:rPr>
          <w:rFonts w:ascii="Open Sans" w:hAnsi="Open Sans" w:cs="Open Sans"/>
          <w:sz w:val="20"/>
          <w:szCs w:val="20"/>
        </w:rPr>
        <w:t>play a leading role in the production department and line manage the Assistant Producer.</w:t>
      </w:r>
      <w:r w:rsidRPr="00F55AA6">
        <w:rPr>
          <w:rFonts w:ascii="Open Sans" w:hAnsi="Open Sans" w:cs="Open Sans"/>
          <w:sz w:val="20"/>
          <w:szCs w:val="20"/>
        </w:rPr>
        <w:t xml:space="preserve"> The Producer will be skilled at financial modelling and management accounting</w:t>
      </w:r>
      <w:r w:rsidR="00864F26">
        <w:rPr>
          <w:rFonts w:ascii="Open Sans" w:hAnsi="Open Sans" w:cs="Open Sans"/>
          <w:sz w:val="20"/>
          <w:szCs w:val="20"/>
        </w:rPr>
        <w:t>, working closely with the Head of Finance to prepare and present updated budgets internally, and for external funders</w:t>
      </w:r>
      <w:r w:rsidRPr="00F55AA6">
        <w:rPr>
          <w:rFonts w:ascii="Open Sans" w:hAnsi="Open Sans" w:cs="Open Sans"/>
          <w:sz w:val="20"/>
          <w:szCs w:val="20"/>
        </w:rPr>
        <w:t xml:space="preserve">. </w:t>
      </w:r>
    </w:p>
    <w:p w14:paraId="5267988D" w14:textId="77777777" w:rsidR="00864F26" w:rsidRDefault="00864F26" w:rsidP="00C6781F">
      <w:pPr>
        <w:pStyle w:val="NoSpacing"/>
        <w:rPr>
          <w:rFonts w:ascii="Open Sans" w:hAnsi="Open Sans" w:cs="Open Sans"/>
          <w:sz w:val="20"/>
          <w:szCs w:val="20"/>
        </w:rPr>
      </w:pPr>
    </w:p>
    <w:p w14:paraId="5844292B" w14:textId="43B1EA0A" w:rsidR="00C6781F" w:rsidRPr="00F55AA6" w:rsidRDefault="00C6781F" w:rsidP="00C6781F">
      <w:pPr>
        <w:pStyle w:val="NoSpacing"/>
        <w:rPr>
          <w:rFonts w:ascii="Open Sans" w:hAnsi="Open Sans" w:cs="Open Sans"/>
          <w:sz w:val="20"/>
          <w:szCs w:val="20"/>
        </w:rPr>
      </w:pPr>
      <w:r w:rsidRPr="00F55AA6">
        <w:rPr>
          <w:rFonts w:ascii="Open Sans" w:hAnsi="Open Sans" w:cs="Open Sans"/>
          <w:sz w:val="20"/>
          <w:szCs w:val="20"/>
        </w:rPr>
        <w:t xml:space="preserve">The Producer should have </w:t>
      </w:r>
      <w:r w:rsidR="006841D1">
        <w:rPr>
          <w:rFonts w:ascii="Open Sans" w:hAnsi="Open Sans" w:cs="Open Sans"/>
          <w:sz w:val="20"/>
          <w:szCs w:val="20"/>
        </w:rPr>
        <w:t>experience of</w:t>
      </w:r>
      <w:r w:rsidRPr="00F55AA6">
        <w:rPr>
          <w:rFonts w:ascii="Open Sans" w:hAnsi="Open Sans" w:cs="Open Sans"/>
          <w:sz w:val="20"/>
          <w:szCs w:val="20"/>
        </w:rPr>
        <w:t xml:space="preserve"> negotiation, and clear communication skills. </w:t>
      </w:r>
      <w:r w:rsidR="00FC1985">
        <w:rPr>
          <w:rFonts w:ascii="Open Sans" w:hAnsi="Open Sans" w:cs="Open Sans"/>
          <w:sz w:val="20"/>
          <w:szCs w:val="20"/>
        </w:rPr>
        <w:t xml:space="preserve">This role requires a good understanding of how </w:t>
      </w:r>
      <w:r w:rsidR="00E46F9C">
        <w:rPr>
          <w:rFonts w:ascii="Open Sans" w:hAnsi="Open Sans" w:cs="Open Sans"/>
          <w:sz w:val="20"/>
          <w:szCs w:val="20"/>
        </w:rPr>
        <w:t xml:space="preserve">UK </w:t>
      </w:r>
      <w:r w:rsidR="00FC1985">
        <w:rPr>
          <w:rFonts w:ascii="Open Sans" w:hAnsi="Open Sans" w:cs="Open Sans"/>
          <w:sz w:val="20"/>
          <w:szCs w:val="20"/>
        </w:rPr>
        <w:t xml:space="preserve">receiving venues programme their theatres and </w:t>
      </w:r>
      <w:r w:rsidR="00E46F9C">
        <w:rPr>
          <w:rFonts w:ascii="Open Sans" w:hAnsi="Open Sans" w:cs="Open Sans"/>
          <w:sz w:val="20"/>
          <w:szCs w:val="20"/>
        </w:rPr>
        <w:t xml:space="preserve">experience of managing multiple stakeholder needs and relationships at once. </w:t>
      </w:r>
      <w:r w:rsidRPr="00F55AA6">
        <w:rPr>
          <w:rFonts w:ascii="Open Sans" w:hAnsi="Open Sans" w:cs="Open Sans"/>
          <w:sz w:val="20"/>
          <w:szCs w:val="20"/>
        </w:rPr>
        <w:t xml:space="preserve">  </w:t>
      </w:r>
    </w:p>
    <w:p w14:paraId="49EC4C2F" w14:textId="77777777" w:rsidR="00C6781F" w:rsidRPr="00F55AA6" w:rsidRDefault="00C6781F" w:rsidP="00C6781F">
      <w:pPr>
        <w:pStyle w:val="NoSpacing"/>
        <w:rPr>
          <w:rFonts w:ascii="Open Sans" w:hAnsi="Open Sans" w:cs="Open Sans"/>
          <w:sz w:val="20"/>
          <w:szCs w:val="20"/>
        </w:rPr>
      </w:pPr>
    </w:p>
    <w:p w14:paraId="779EC88A" w14:textId="722542F1" w:rsidR="00DA4DA5" w:rsidRPr="00F55AA6" w:rsidRDefault="00C6781F" w:rsidP="003D7628">
      <w:pPr>
        <w:pStyle w:val="NoSpacing"/>
        <w:rPr>
          <w:rFonts w:ascii="Open Sans" w:hAnsi="Open Sans" w:cs="Open Sans"/>
          <w:sz w:val="20"/>
          <w:szCs w:val="20"/>
        </w:rPr>
      </w:pPr>
      <w:r w:rsidRPr="00F55AA6">
        <w:rPr>
          <w:rFonts w:ascii="Open Sans" w:hAnsi="Open Sans" w:cs="Open Sans"/>
          <w:sz w:val="20"/>
          <w:szCs w:val="20"/>
        </w:rPr>
        <w:t>We particularly encourage applications from disabled people and people from black, Asian and minority ethnic backgrounds, as these groups are currently under-represented in the cultural sector. Fast learners are encouraged to apply.</w:t>
      </w:r>
      <w:r w:rsidR="003F523B" w:rsidRPr="00F55AA6">
        <w:rPr>
          <w:rFonts w:ascii="Open Sans" w:hAnsi="Open Sans" w:cs="Open Sans"/>
          <w:sz w:val="20"/>
          <w:szCs w:val="20"/>
        </w:rPr>
        <w:t xml:space="preserve"> </w:t>
      </w:r>
    </w:p>
    <w:p w14:paraId="5157DF09" w14:textId="77777777" w:rsidR="0040220E" w:rsidRPr="00F55AA6" w:rsidRDefault="0040220E" w:rsidP="003D7628">
      <w:pPr>
        <w:pStyle w:val="NoSpacing"/>
        <w:rPr>
          <w:rFonts w:ascii="Open Sans" w:hAnsi="Open Sans" w:cs="Open Sans"/>
          <w:sz w:val="20"/>
          <w:szCs w:val="20"/>
        </w:rPr>
      </w:pPr>
    </w:p>
    <w:p w14:paraId="71526B97" w14:textId="77777777" w:rsidR="0040220E" w:rsidRPr="00F55AA6" w:rsidRDefault="0040220E" w:rsidP="003D7628">
      <w:pPr>
        <w:pStyle w:val="NoSpacing"/>
        <w:rPr>
          <w:rFonts w:ascii="Open Sans" w:hAnsi="Open Sans" w:cs="Open Sans"/>
          <w:b/>
          <w:sz w:val="20"/>
          <w:szCs w:val="20"/>
        </w:rPr>
      </w:pPr>
    </w:p>
    <w:p w14:paraId="27CEB478" w14:textId="70185FEF" w:rsidR="0040220E" w:rsidRPr="00F55AA6" w:rsidRDefault="003F523B" w:rsidP="003D7628">
      <w:pPr>
        <w:pStyle w:val="NoSpacing"/>
        <w:rPr>
          <w:rFonts w:ascii="Open Sans" w:hAnsi="Open Sans" w:cs="Open Sans"/>
          <w:b/>
          <w:sz w:val="20"/>
          <w:szCs w:val="20"/>
        </w:rPr>
      </w:pPr>
      <w:r w:rsidRPr="00F55AA6">
        <w:rPr>
          <w:rFonts w:ascii="Open Sans" w:hAnsi="Open Sans" w:cs="Open Sans"/>
          <w:b/>
          <w:sz w:val="20"/>
          <w:szCs w:val="20"/>
        </w:rPr>
        <w:t>English Touring Opera</w:t>
      </w:r>
    </w:p>
    <w:p w14:paraId="3580927D" w14:textId="77777777" w:rsidR="00A724F3" w:rsidRPr="00F55AA6" w:rsidRDefault="00A724F3" w:rsidP="003D7628">
      <w:pPr>
        <w:pStyle w:val="NoSpacing"/>
        <w:rPr>
          <w:rFonts w:ascii="Open Sans" w:hAnsi="Open Sans" w:cs="Open Sans"/>
          <w:b/>
          <w:sz w:val="20"/>
          <w:szCs w:val="20"/>
        </w:rPr>
      </w:pPr>
    </w:p>
    <w:p w14:paraId="227BD903" w14:textId="069DDDCB" w:rsidR="0040220E" w:rsidRPr="00F55AA6" w:rsidRDefault="0040220E" w:rsidP="0040220E">
      <w:pPr>
        <w:pStyle w:val="NoSpacing"/>
        <w:rPr>
          <w:rFonts w:ascii="Open Sans" w:hAnsi="Open Sans" w:cs="Open Sans"/>
          <w:sz w:val="20"/>
          <w:szCs w:val="20"/>
        </w:rPr>
      </w:pPr>
      <w:r w:rsidRPr="00F55AA6">
        <w:rPr>
          <w:rFonts w:ascii="Open Sans" w:hAnsi="Open Sans" w:cs="Open Sans"/>
          <w:sz w:val="20"/>
          <w:szCs w:val="20"/>
        </w:rPr>
        <w:t xml:space="preserve">Since 1979, English Touring Opera (ETO) has toured outstanding live productions and impactful education and community projects to more towns and cities than any other UK opera company. At the heart of our ethos is making exceptional artistic experiences available and accessible to everyone. We reach over 50,000 people per year with five mainstage productions, two specially commissioned operas for children and young people with special educational needs, a series of creative workshops for people with dementia and their carers, and more than 70 workshops for people of all abilities and ages. We produce ambitious programmes of high-quality, innovative opera that introduce, educate and inspire audiences with distinctive new repertoire. In doing so we advance public awareness, engagement and enjoyment of this powerful art form.  </w:t>
      </w:r>
    </w:p>
    <w:p w14:paraId="7C408266" w14:textId="77777777" w:rsidR="0040220E" w:rsidRPr="00F55AA6" w:rsidRDefault="0040220E" w:rsidP="0040220E">
      <w:pPr>
        <w:pStyle w:val="NoSpacing"/>
        <w:rPr>
          <w:rFonts w:ascii="Open Sans" w:hAnsi="Open Sans" w:cs="Open Sans"/>
          <w:sz w:val="20"/>
          <w:szCs w:val="20"/>
        </w:rPr>
      </w:pPr>
    </w:p>
    <w:p w14:paraId="0C4FA361" w14:textId="77777777" w:rsidR="003F523B" w:rsidRPr="00F55AA6" w:rsidRDefault="0040220E" w:rsidP="00D931A0">
      <w:pPr>
        <w:pStyle w:val="NoSpacing"/>
        <w:rPr>
          <w:rFonts w:ascii="Open Sans" w:hAnsi="Open Sans" w:cs="Open Sans"/>
          <w:sz w:val="20"/>
          <w:szCs w:val="20"/>
        </w:rPr>
      </w:pPr>
      <w:r w:rsidRPr="00F55AA6">
        <w:rPr>
          <w:rFonts w:ascii="Open Sans" w:hAnsi="Open Sans" w:cs="Open Sans"/>
          <w:sz w:val="20"/>
          <w:szCs w:val="20"/>
        </w:rPr>
        <w:t xml:space="preserve">Central to ETO’s programming is our award-winning Education and Community programme which annually engages over 12,000 children and adults nationwide, offering the chance to create, participate in and experience transformative opera performances. ETO provide the only opportunity for many schools to benefit from rich opera experiences, providing the greatest breadth and reach of any UK opera company. </w:t>
      </w:r>
    </w:p>
    <w:p w14:paraId="11ECE3FE" w14:textId="77777777" w:rsidR="003F523B" w:rsidRPr="00F55AA6" w:rsidRDefault="003F523B" w:rsidP="00D931A0">
      <w:pPr>
        <w:pStyle w:val="NoSpacing"/>
        <w:rPr>
          <w:rFonts w:ascii="Open Sans" w:hAnsi="Open Sans" w:cs="Open Sans"/>
          <w:sz w:val="20"/>
          <w:szCs w:val="20"/>
        </w:rPr>
      </w:pPr>
    </w:p>
    <w:p w14:paraId="47F33B93" w14:textId="7E57FF40" w:rsidR="003F523B" w:rsidRPr="00F55AA6" w:rsidRDefault="0040220E" w:rsidP="00D931A0">
      <w:pPr>
        <w:pStyle w:val="NoSpacing"/>
        <w:rPr>
          <w:rFonts w:ascii="Open Sans" w:hAnsi="Open Sans" w:cs="Open Sans"/>
          <w:sz w:val="20"/>
          <w:szCs w:val="20"/>
        </w:rPr>
      </w:pPr>
      <w:r w:rsidRPr="00F55AA6">
        <w:rPr>
          <w:rFonts w:ascii="Open Sans" w:hAnsi="Open Sans" w:cs="Open Sans"/>
          <w:sz w:val="20"/>
          <w:szCs w:val="20"/>
        </w:rPr>
        <w:t xml:space="preserve">ETO has earned a longstanding reputation as an organisation producing exceptional work. Throughout the organisation’s 40 year history, ETO has consistently received four and five stars in national publications, and feedback from our 2018 Seasons saw audiences give 9/10 for the </w:t>
      </w:r>
      <w:r w:rsidRPr="00F55AA6">
        <w:rPr>
          <w:rFonts w:ascii="Open Sans" w:hAnsi="Open Sans" w:cs="Open Sans"/>
          <w:sz w:val="20"/>
          <w:szCs w:val="20"/>
        </w:rPr>
        <w:lastRenderedPageBreak/>
        <w:t>quality of our work. In 2014, ETO won an Olivier Award for ‘Outstanding Achievement in Opera’ and</w:t>
      </w:r>
      <w:r w:rsidR="0031405D" w:rsidRPr="00F55AA6">
        <w:rPr>
          <w:rFonts w:ascii="Open Sans" w:hAnsi="Open Sans" w:cs="Open Sans"/>
          <w:sz w:val="20"/>
          <w:szCs w:val="20"/>
        </w:rPr>
        <w:t xml:space="preserve"> in 2017 won</w:t>
      </w:r>
      <w:r w:rsidRPr="00F55AA6">
        <w:rPr>
          <w:rFonts w:ascii="Open Sans" w:hAnsi="Open Sans" w:cs="Open Sans"/>
          <w:sz w:val="20"/>
          <w:szCs w:val="20"/>
        </w:rPr>
        <w:t xml:space="preserve"> ‘Best New Opera Production’ in the WhatsOnStage Opera Poll. ETO received a PRS Award in 2012 and were nominated for Education and Community work at the 2019 International Opera Awards. </w:t>
      </w:r>
    </w:p>
    <w:p w14:paraId="21A1A17D" w14:textId="4C0EDEAA" w:rsidR="003D7628" w:rsidRPr="00F55AA6" w:rsidRDefault="003D7628" w:rsidP="003D7628">
      <w:pPr>
        <w:rPr>
          <w:rFonts w:ascii="Open Sans" w:hAnsi="Open Sans" w:cs="Open Sans"/>
          <w:sz w:val="20"/>
          <w:szCs w:val="20"/>
        </w:rPr>
      </w:pPr>
    </w:p>
    <w:p w14:paraId="12BA5ADB" w14:textId="499ADB54" w:rsidR="00D070EF" w:rsidRPr="00F55AA6" w:rsidRDefault="00D070EF" w:rsidP="003D7628">
      <w:pPr>
        <w:rPr>
          <w:rFonts w:ascii="Open Sans" w:hAnsi="Open Sans" w:cs="Open Sans"/>
          <w:sz w:val="20"/>
          <w:szCs w:val="20"/>
        </w:rPr>
      </w:pPr>
    </w:p>
    <w:p w14:paraId="54DD0712" w14:textId="77777777" w:rsidR="00D070EF" w:rsidRPr="00F55AA6" w:rsidRDefault="00D070EF" w:rsidP="003D7628">
      <w:pPr>
        <w:rPr>
          <w:rFonts w:ascii="Open Sans" w:hAnsi="Open Sans" w:cs="Open Sans"/>
          <w:sz w:val="20"/>
          <w:szCs w:val="20"/>
        </w:rPr>
      </w:pPr>
    </w:p>
    <w:p w14:paraId="2ED27B02" w14:textId="5BC5BBA4" w:rsidR="00D070EF" w:rsidRPr="00F55AA6" w:rsidRDefault="00D070EF" w:rsidP="003D7628">
      <w:pPr>
        <w:rPr>
          <w:rFonts w:ascii="Open Sans" w:hAnsi="Open Sans" w:cs="Open Sans"/>
          <w:sz w:val="20"/>
          <w:szCs w:val="20"/>
        </w:rPr>
      </w:pPr>
    </w:p>
    <w:p w14:paraId="4BBC5A18" w14:textId="77777777" w:rsidR="00D070EF" w:rsidRPr="00F55AA6" w:rsidRDefault="00D070EF" w:rsidP="003D7628">
      <w:pPr>
        <w:rPr>
          <w:rFonts w:ascii="Open Sans" w:hAnsi="Open Sans" w:cs="Open Sans"/>
          <w:sz w:val="20"/>
          <w:szCs w:val="20"/>
        </w:rPr>
      </w:pPr>
    </w:p>
    <w:tbl>
      <w:tblPr>
        <w:tblW w:w="9743" w:type="dxa"/>
        <w:tblInd w:w="-292" w:type="dxa"/>
        <w:tblLayout w:type="fixed"/>
        <w:tblLook w:val="04A0" w:firstRow="1" w:lastRow="0" w:firstColumn="1" w:lastColumn="0" w:noHBand="0" w:noVBand="1"/>
      </w:tblPr>
      <w:tblGrid>
        <w:gridCol w:w="2417"/>
        <w:gridCol w:w="7326"/>
      </w:tblGrid>
      <w:tr w:rsidR="000A4093" w:rsidRPr="00F55AA6" w14:paraId="6433765B" w14:textId="77777777" w:rsidTr="000A4093">
        <w:trPr>
          <w:trHeight w:val="170"/>
        </w:trPr>
        <w:tc>
          <w:tcPr>
            <w:tcW w:w="9743" w:type="dxa"/>
            <w:gridSpan w:val="2"/>
            <w:tcBorders>
              <w:top w:val="single" w:sz="6" w:space="0" w:color="auto"/>
              <w:left w:val="single" w:sz="6" w:space="0" w:color="auto"/>
              <w:bottom w:val="nil"/>
              <w:right w:val="single" w:sz="6" w:space="0" w:color="auto"/>
            </w:tcBorders>
            <w:shd w:val="pct10" w:color="auto" w:fill="auto"/>
            <w:vAlign w:val="center"/>
            <w:hideMark/>
          </w:tcPr>
          <w:p w14:paraId="1F150C00" w14:textId="521323BC" w:rsidR="000A4093" w:rsidRPr="00F55AA6" w:rsidRDefault="000A4093" w:rsidP="000A4093">
            <w:pPr>
              <w:jc w:val="center"/>
              <w:rPr>
                <w:rFonts w:ascii="Open Sans" w:hAnsi="Open Sans" w:cs="Open Sans"/>
                <w:b/>
                <w:sz w:val="20"/>
                <w:szCs w:val="20"/>
                <w:u w:val="single"/>
              </w:rPr>
            </w:pPr>
            <w:r w:rsidRPr="00F55AA6">
              <w:rPr>
                <w:rFonts w:ascii="Open Sans" w:hAnsi="Open Sans" w:cs="Open Sans"/>
                <w:b/>
                <w:sz w:val="20"/>
                <w:szCs w:val="20"/>
                <w:u w:val="single"/>
              </w:rPr>
              <w:t>PRODUCER</w:t>
            </w:r>
          </w:p>
          <w:p w14:paraId="5E906304" w14:textId="35B29543" w:rsidR="000A4093" w:rsidRPr="00F55AA6" w:rsidRDefault="000A4093" w:rsidP="000A4093">
            <w:pPr>
              <w:jc w:val="center"/>
              <w:rPr>
                <w:rFonts w:ascii="Open Sans" w:hAnsi="Open Sans" w:cs="Open Sans"/>
                <w:b/>
                <w:sz w:val="20"/>
                <w:szCs w:val="20"/>
              </w:rPr>
            </w:pPr>
          </w:p>
        </w:tc>
      </w:tr>
      <w:tr w:rsidR="003D7628" w:rsidRPr="00F55AA6" w14:paraId="4D50CB2D" w14:textId="77777777" w:rsidTr="000A4093">
        <w:trPr>
          <w:trHeight w:val="375"/>
        </w:trPr>
        <w:tc>
          <w:tcPr>
            <w:tcW w:w="2417" w:type="dxa"/>
            <w:tcBorders>
              <w:top w:val="single" w:sz="6" w:space="0" w:color="auto"/>
              <w:left w:val="single" w:sz="6" w:space="0" w:color="auto"/>
              <w:bottom w:val="single" w:sz="4" w:space="0" w:color="auto"/>
              <w:right w:val="nil"/>
            </w:tcBorders>
            <w:hideMark/>
          </w:tcPr>
          <w:p w14:paraId="4019B556" w14:textId="77777777" w:rsidR="003D7628" w:rsidRPr="00F55AA6" w:rsidRDefault="003D7628" w:rsidP="00C6781F">
            <w:pPr>
              <w:rPr>
                <w:rFonts w:ascii="Open Sans" w:hAnsi="Open Sans" w:cs="Open Sans"/>
                <w:b/>
                <w:bCs/>
                <w:sz w:val="20"/>
                <w:szCs w:val="20"/>
              </w:rPr>
            </w:pPr>
            <w:r w:rsidRPr="00F55AA6">
              <w:rPr>
                <w:rFonts w:ascii="Open Sans" w:hAnsi="Open Sans" w:cs="Open Sans"/>
                <w:b/>
                <w:bCs/>
                <w:sz w:val="20"/>
                <w:szCs w:val="20"/>
              </w:rPr>
              <w:t>LINE MANAGER</w:t>
            </w:r>
          </w:p>
        </w:tc>
        <w:tc>
          <w:tcPr>
            <w:tcW w:w="7326" w:type="dxa"/>
            <w:tcBorders>
              <w:top w:val="single" w:sz="6" w:space="0" w:color="auto"/>
              <w:left w:val="nil"/>
              <w:bottom w:val="single" w:sz="4" w:space="0" w:color="auto"/>
              <w:right w:val="single" w:sz="6" w:space="0" w:color="auto"/>
            </w:tcBorders>
          </w:tcPr>
          <w:p w14:paraId="354E8460" w14:textId="74152E91" w:rsidR="003D7628" w:rsidRPr="00F55AA6" w:rsidRDefault="000A4093" w:rsidP="00C6781F">
            <w:pPr>
              <w:rPr>
                <w:rFonts w:ascii="Open Sans" w:hAnsi="Open Sans" w:cs="Open Sans"/>
                <w:sz w:val="20"/>
                <w:szCs w:val="20"/>
              </w:rPr>
            </w:pPr>
            <w:r w:rsidRPr="00F55AA6">
              <w:rPr>
                <w:rFonts w:ascii="Open Sans" w:hAnsi="Open Sans" w:cs="Open Sans"/>
                <w:sz w:val="20"/>
                <w:szCs w:val="20"/>
              </w:rPr>
              <w:t xml:space="preserve">General </w:t>
            </w:r>
            <w:r w:rsidR="00C6781F" w:rsidRPr="00F55AA6">
              <w:rPr>
                <w:rFonts w:ascii="Open Sans" w:hAnsi="Open Sans" w:cs="Open Sans"/>
                <w:sz w:val="20"/>
                <w:szCs w:val="20"/>
              </w:rPr>
              <w:t>Director</w:t>
            </w:r>
          </w:p>
          <w:p w14:paraId="20393271" w14:textId="77777777" w:rsidR="003D7628" w:rsidRPr="00F55AA6" w:rsidRDefault="003D7628" w:rsidP="00C6781F">
            <w:pPr>
              <w:rPr>
                <w:rFonts w:ascii="Open Sans" w:hAnsi="Open Sans" w:cs="Open Sans"/>
                <w:sz w:val="20"/>
                <w:szCs w:val="20"/>
              </w:rPr>
            </w:pPr>
          </w:p>
        </w:tc>
      </w:tr>
      <w:tr w:rsidR="001918F9" w:rsidRPr="00F55AA6" w14:paraId="558BC517" w14:textId="77777777" w:rsidTr="000A4093">
        <w:trPr>
          <w:trHeight w:val="375"/>
        </w:trPr>
        <w:tc>
          <w:tcPr>
            <w:tcW w:w="2417" w:type="dxa"/>
            <w:tcBorders>
              <w:top w:val="single" w:sz="6" w:space="0" w:color="auto"/>
              <w:left w:val="single" w:sz="6" w:space="0" w:color="auto"/>
              <w:bottom w:val="single" w:sz="4" w:space="0" w:color="auto"/>
              <w:right w:val="nil"/>
            </w:tcBorders>
          </w:tcPr>
          <w:p w14:paraId="3FAB9160" w14:textId="0F49E247" w:rsidR="001918F9" w:rsidRPr="00F55AA6" w:rsidRDefault="000A4093" w:rsidP="00C6781F">
            <w:pPr>
              <w:rPr>
                <w:rFonts w:ascii="Open Sans" w:hAnsi="Open Sans" w:cs="Open Sans"/>
                <w:b/>
                <w:bCs/>
                <w:sz w:val="20"/>
                <w:szCs w:val="20"/>
              </w:rPr>
            </w:pPr>
            <w:r w:rsidRPr="00F55AA6">
              <w:rPr>
                <w:rFonts w:ascii="Open Sans" w:hAnsi="Open Sans" w:cs="Open Sans"/>
                <w:b/>
                <w:bCs/>
                <w:sz w:val="20"/>
                <w:szCs w:val="20"/>
              </w:rPr>
              <w:t>DIRECT REPORTS</w:t>
            </w:r>
          </w:p>
        </w:tc>
        <w:tc>
          <w:tcPr>
            <w:tcW w:w="7326" w:type="dxa"/>
            <w:tcBorders>
              <w:top w:val="single" w:sz="6" w:space="0" w:color="auto"/>
              <w:left w:val="nil"/>
              <w:bottom w:val="single" w:sz="4" w:space="0" w:color="auto"/>
              <w:right w:val="single" w:sz="6" w:space="0" w:color="auto"/>
            </w:tcBorders>
          </w:tcPr>
          <w:p w14:paraId="33F4E897" w14:textId="0FF6843A" w:rsidR="001918F9" w:rsidRPr="00F55AA6" w:rsidRDefault="000A4093" w:rsidP="00C6781F">
            <w:pPr>
              <w:rPr>
                <w:rFonts w:ascii="Open Sans" w:hAnsi="Open Sans" w:cs="Open Sans"/>
                <w:sz w:val="20"/>
                <w:szCs w:val="20"/>
              </w:rPr>
            </w:pPr>
            <w:r w:rsidRPr="00F55AA6">
              <w:rPr>
                <w:rFonts w:ascii="Open Sans" w:hAnsi="Open Sans" w:cs="Open Sans"/>
                <w:sz w:val="20"/>
                <w:szCs w:val="20"/>
              </w:rPr>
              <w:t>Assistant Producer</w:t>
            </w:r>
          </w:p>
        </w:tc>
      </w:tr>
      <w:tr w:rsidR="003D7628" w:rsidRPr="00F55AA6" w14:paraId="24720E97" w14:textId="77777777" w:rsidTr="000A4093">
        <w:trPr>
          <w:trHeight w:val="600"/>
        </w:trPr>
        <w:tc>
          <w:tcPr>
            <w:tcW w:w="2417" w:type="dxa"/>
            <w:tcBorders>
              <w:top w:val="single" w:sz="4" w:space="0" w:color="auto"/>
              <w:left w:val="single" w:sz="6" w:space="0" w:color="auto"/>
              <w:bottom w:val="nil"/>
              <w:right w:val="nil"/>
            </w:tcBorders>
            <w:hideMark/>
          </w:tcPr>
          <w:p w14:paraId="2F8F6B0B" w14:textId="77777777" w:rsidR="003D7628" w:rsidRPr="00F55AA6" w:rsidRDefault="003D7628" w:rsidP="00C6781F">
            <w:pPr>
              <w:rPr>
                <w:rFonts w:ascii="Open Sans" w:hAnsi="Open Sans" w:cs="Open Sans"/>
                <w:b/>
                <w:bCs/>
                <w:sz w:val="20"/>
                <w:szCs w:val="20"/>
              </w:rPr>
            </w:pPr>
            <w:r w:rsidRPr="00F55AA6">
              <w:rPr>
                <w:rFonts w:ascii="Open Sans" w:hAnsi="Open Sans" w:cs="Open Sans"/>
                <w:b/>
                <w:bCs/>
                <w:sz w:val="20"/>
                <w:szCs w:val="20"/>
              </w:rPr>
              <w:t>KEY RELATIONSHIPS</w:t>
            </w:r>
          </w:p>
        </w:tc>
        <w:tc>
          <w:tcPr>
            <w:tcW w:w="7326" w:type="dxa"/>
            <w:tcBorders>
              <w:top w:val="single" w:sz="4" w:space="0" w:color="auto"/>
              <w:left w:val="nil"/>
              <w:bottom w:val="nil"/>
              <w:right w:val="single" w:sz="6" w:space="0" w:color="auto"/>
            </w:tcBorders>
            <w:hideMark/>
          </w:tcPr>
          <w:p w14:paraId="7B5BAE5C" w14:textId="2F63C9CB" w:rsidR="001918F9" w:rsidRPr="00F55AA6" w:rsidRDefault="001918F9" w:rsidP="001918F9">
            <w:pPr>
              <w:rPr>
                <w:rFonts w:ascii="Open Sans" w:hAnsi="Open Sans" w:cs="Open Sans"/>
                <w:sz w:val="20"/>
                <w:szCs w:val="20"/>
              </w:rPr>
            </w:pPr>
            <w:r w:rsidRPr="00F55AA6">
              <w:rPr>
                <w:rFonts w:ascii="Open Sans" w:hAnsi="Open Sans" w:cs="Open Sans"/>
                <w:sz w:val="20"/>
                <w:szCs w:val="20"/>
              </w:rPr>
              <w:t>Head of Production</w:t>
            </w:r>
          </w:p>
          <w:p w14:paraId="33F3FD03" w14:textId="77777777" w:rsidR="001918F9" w:rsidRPr="00F55AA6" w:rsidRDefault="00C6781F" w:rsidP="001918F9">
            <w:pPr>
              <w:rPr>
                <w:rFonts w:ascii="Open Sans" w:hAnsi="Open Sans" w:cs="Open Sans"/>
                <w:sz w:val="20"/>
                <w:szCs w:val="20"/>
              </w:rPr>
            </w:pPr>
            <w:r w:rsidRPr="00F55AA6">
              <w:rPr>
                <w:rFonts w:ascii="Open Sans" w:hAnsi="Open Sans" w:cs="Open Sans"/>
                <w:sz w:val="20"/>
                <w:szCs w:val="20"/>
              </w:rPr>
              <w:t>Head of Finance</w:t>
            </w:r>
            <w:r w:rsidR="008022FE" w:rsidRPr="00F55AA6">
              <w:rPr>
                <w:rFonts w:ascii="Open Sans" w:hAnsi="Open Sans" w:cs="Open Sans"/>
                <w:sz w:val="20"/>
                <w:szCs w:val="20"/>
              </w:rPr>
              <w:t xml:space="preserve"> </w:t>
            </w:r>
          </w:p>
          <w:p w14:paraId="169F4909" w14:textId="3D08808D" w:rsidR="001918F9" w:rsidRPr="00F55AA6" w:rsidRDefault="001918F9" w:rsidP="001918F9">
            <w:pPr>
              <w:rPr>
                <w:rFonts w:ascii="Open Sans" w:hAnsi="Open Sans" w:cs="Open Sans"/>
                <w:sz w:val="20"/>
                <w:szCs w:val="20"/>
              </w:rPr>
            </w:pPr>
            <w:r w:rsidRPr="00F55AA6">
              <w:rPr>
                <w:rFonts w:ascii="Open Sans" w:hAnsi="Open Sans" w:cs="Open Sans"/>
                <w:sz w:val="20"/>
                <w:szCs w:val="20"/>
              </w:rPr>
              <w:t>Head of Learning &amp; Participation</w:t>
            </w:r>
          </w:p>
          <w:p w14:paraId="0D56C790" w14:textId="6206A4FA" w:rsidR="001918F9" w:rsidRPr="00F55AA6" w:rsidRDefault="001918F9" w:rsidP="001918F9">
            <w:pPr>
              <w:rPr>
                <w:rFonts w:ascii="Open Sans" w:hAnsi="Open Sans" w:cs="Open Sans"/>
                <w:sz w:val="20"/>
                <w:szCs w:val="20"/>
              </w:rPr>
            </w:pPr>
            <w:r w:rsidRPr="00F55AA6">
              <w:rPr>
                <w:rFonts w:ascii="Open Sans" w:hAnsi="Open Sans" w:cs="Open Sans"/>
                <w:sz w:val="20"/>
                <w:szCs w:val="20"/>
              </w:rPr>
              <w:t>Head of Development and Operations</w:t>
            </w:r>
          </w:p>
          <w:p w14:paraId="766AFAC1" w14:textId="636B3686" w:rsidR="001A14FB" w:rsidRPr="00F55AA6" w:rsidRDefault="001A14FB" w:rsidP="001918F9">
            <w:pPr>
              <w:rPr>
                <w:rFonts w:ascii="Open Sans" w:hAnsi="Open Sans" w:cs="Open Sans"/>
                <w:sz w:val="20"/>
                <w:szCs w:val="20"/>
              </w:rPr>
            </w:pPr>
            <w:r w:rsidRPr="00F55AA6">
              <w:rPr>
                <w:rFonts w:ascii="Open Sans" w:hAnsi="Open Sans" w:cs="Open Sans"/>
                <w:sz w:val="20"/>
                <w:szCs w:val="20"/>
              </w:rPr>
              <w:t>Orchestra Manager</w:t>
            </w:r>
          </w:p>
          <w:p w14:paraId="2C0A5BD7" w14:textId="553299FB" w:rsidR="003D7628" w:rsidRPr="00F55AA6" w:rsidRDefault="003D7628" w:rsidP="001918F9">
            <w:pPr>
              <w:rPr>
                <w:rFonts w:ascii="Open Sans" w:hAnsi="Open Sans" w:cs="Open Sans"/>
                <w:sz w:val="20"/>
                <w:szCs w:val="20"/>
              </w:rPr>
            </w:pPr>
          </w:p>
        </w:tc>
      </w:tr>
      <w:tr w:rsidR="003D7628" w:rsidRPr="00F55AA6" w14:paraId="0EE163EE" w14:textId="77777777" w:rsidTr="000A4093">
        <w:tc>
          <w:tcPr>
            <w:tcW w:w="2417" w:type="dxa"/>
            <w:tcBorders>
              <w:top w:val="single" w:sz="6" w:space="0" w:color="auto"/>
              <w:left w:val="single" w:sz="6" w:space="0" w:color="auto"/>
              <w:bottom w:val="nil"/>
              <w:right w:val="nil"/>
            </w:tcBorders>
            <w:hideMark/>
          </w:tcPr>
          <w:p w14:paraId="46A67545" w14:textId="49B77152" w:rsidR="003D7628" w:rsidRPr="00F55AA6" w:rsidRDefault="003D7628" w:rsidP="00C6781F">
            <w:pPr>
              <w:rPr>
                <w:rFonts w:ascii="Open Sans" w:hAnsi="Open Sans" w:cs="Open Sans"/>
                <w:b/>
                <w:bCs/>
                <w:sz w:val="20"/>
                <w:szCs w:val="20"/>
              </w:rPr>
            </w:pPr>
            <w:r w:rsidRPr="00F55AA6">
              <w:rPr>
                <w:rFonts w:ascii="Open Sans" w:hAnsi="Open Sans" w:cs="Open Sans"/>
                <w:b/>
                <w:bCs/>
                <w:sz w:val="20"/>
                <w:szCs w:val="20"/>
              </w:rPr>
              <w:t xml:space="preserve">1. </w:t>
            </w:r>
            <w:r w:rsidR="003F523B" w:rsidRPr="00F55AA6">
              <w:rPr>
                <w:rFonts w:ascii="Open Sans" w:hAnsi="Open Sans" w:cs="Open Sans"/>
                <w:b/>
                <w:bCs/>
                <w:sz w:val="20"/>
                <w:szCs w:val="20"/>
              </w:rPr>
              <w:t>Programming</w:t>
            </w:r>
          </w:p>
          <w:p w14:paraId="7AEDBDAA" w14:textId="77777777" w:rsidR="003D7628" w:rsidRPr="00F55AA6" w:rsidRDefault="003D7628" w:rsidP="00C6781F">
            <w:pPr>
              <w:rPr>
                <w:rFonts w:ascii="Open Sans" w:hAnsi="Open Sans" w:cs="Open Sans"/>
                <w:sz w:val="20"/>
                <w:szCs w:val="20"/>
              </w:rPr>
            </w:pPr>
          </w:p>
        </w:tc>
        <w:tc>
          <w:tcPr>
            <w:tcW w:w="7326" w:type="dxa"/>
            <w:tcBorders>
              <w:top w:val="single" w:sz="6" w:space="0" w:color="auto"/>
              <w:left w:val="nil"/>
              <w:bottom w:val="nil"/>
              <w:right w:val="single" w:sz="6" w:space="0" w:color="auto"/>
            </w:tcBorders>
            <w:hideMark/>
          </w:tcPr>
          <w:p w14:paraId="55B740B4" w14:textId="65BFEAF9" w:rsidR="00EF4C76" w:rsidRPr="00F55AA6" w:rsidRDefault="003F523B" w:rsidP="003F523B">
            <w:pPr>
              <w:pStyle w:val="ListParagraph"/>
              <w:numPr>
                <w:ilvl w:val="0"/>
                <w:numId w:val="4"/>
              </w:numPr>
              <w:spacing w:after="0" w:line="240" w:lineRule="auto"/>
              <w:ind w:left="714" w:hanging="357"/>
              <w:rPr>
                <w:rFonts w:ascii="Open Sans" w:hAnsi="Open Sans" w:cs="Open Sans"/>
                <w:sz w:val="20"/>
                <w:szCs w:val="20"/>
              </w:rPr>
            </w:pPr>
            <w:r w:rsidRPr="00F55AA6">
              <w:rPr>
                <w:rFonts w:ascii="Open Sans" w:hAnsi="Open Sans" w:cs="Open Sans"/>
                <w:sz w:val="20"/>
                <w:szCs w:val="20"/>
              </w:rPr>
              <w:t xml:space="preserve">Maintain English Touring Opera’s long established relationships with performing arts venues across the UK. </w:t>
            </w:r>
          </w:p>
          <w:p w14:paraId="7DE76801" w14:textId="5B2E4BE7" w:rsidR="003F523B" w:rsidRPr="00F55AA6" w:rsidRDefault="003F523B" w:rsidP="003F523B">
            <w:pPr>
              <w:pStyle w:val="ListParagraph"/>
              <w:numPr>
                <w:ilvl w:val="0"/>
                <w:numId w:val="4"/>
              </w:numPr>
              <w:spacing w:after="0" w:line="240" w:lineRule="auto"/>
              <w:ind w:left="714" w:hanging="357"/>
              <w:rPr>
                <w:rFonts w:ascii="Open Sans" w:hAnsi="Open Sans" w:cs="Open Sans"/>
                <w:sz w:val="20"/>
                <w:szCs w:val="20"/>
              </w:rPr>
            </w:pPr>
            <w:r w:rsidRPr="00F55AA6">
              <w:rPr>
                <w:rFonts w:ascii="Open Sans" w:hAnsi="Open Sans" w:cs="Open Sans"/>
                <w:sz w:val="20"/>
                <w:szCs w:val="20"/>
              </w:rPr>
              <w:t xml:space="preserve">Develop new relationships with performing arts venues in strategic regions. </w:t>
            </w:r>
          </w:p>
          <w:p w14:paraId="1A22D1F5" w14:textId="568097EF" w:rsidR="003F523B" w:rsidRPr="00F55AA6" w:rsidRDefault="003F523B" w:rsidP="003F523B">
            <w:pPr>
              <w:pStyle w:val="ListParagraph"/>
              <w:numPr>
                <w:ilvl w:val="0"/>
                <w:numId w:val="4"/>
              </w:numPr>
              <w:spacing w:after="0" w:line="240" w:lineRule="auto"/>
              <w:ind w:left="714" w:hanging="357"/>
              <w:rPr>
                <w:rFonts w:ascii="Open Sans" w:hAnsi="Open Sans" w:cs="Open Sans"/>
                <w:sz w:val="20"/>
                <w:szCs w:val="20"/>
              </w:rPr>
            </w:pPr>
            <w:r w:rsidRPr="00F55AA6">
              <w:rPr>
                <w:rFonts w:ascii="Open Sans" w:hAnsi="Open Sans" w:cs="Open Sans"/>
                <w:sz w:val="20"/>
                <w:szCs w:val="20"/>
              </w:rPr>
              <w:t xml:space="preserve">Successfully promote English Touring Opera’s productions to decision makers at those performing arts venues. </w:t>
            </w:r>
          </w:p>
          <w:p w14:paraId="574307F1" w14:textId="77777777" w:rsidR="003D7628" w:rsidRPr="00F55AA6" w:rsidRDefault="003F523B" w:rsidP="003F523B">
            <w:pPr>
              <w:pStyle w:val="ListParagraph"/>
              <w:numPr>
                <w:ilvl w:val="0"/>
                <w:numId w:val="4"/>
              </w:numPr>
              <w:spacing w:after="0" w:line="240" w:lineRule="auto"/>
              <w:ind w:left="714" w:hanging="357"/>
              <w:rPr>
                <w:rFonts w:ascii="Open Sans" w:hAnsi="Open Sans" w:cs="Open Sans"/>
                <w:sz w:val="20"/>
                <w:szCs w:val="20"/>
              </w:rPr>
            </w:pPr>
            <w:r w:rsidRPr="00F55AA6">
              <w:rPr>
                <w:rFonts w:ascii="Open Sans" w:hAnsi="Open Sans" w:cs="Open Sans"/>
                <w:sz w:val="20"/>
                <w:szCs w:val="20"/>
              </w:rPr>
              <w:t>Negotiate mutually beneficial financial terms and conditions of visit for performances.</w:t>
            </w:r>
          </w:p>
          <w:p w14:paraId="77D704D5" w14:textId="1E519C5E" w:rsidR="003F523B" w:rsidRPr="00F55AA6" w:rsidRDefault="003F523B" w:rsidP="003F523B">
            <w:pPr>
              <w:pStyle w:val="ListParagraph"/>
              <w:spacing w:after="0" w:line="240" w:lineRule="auto"/>
              <w:ind w:left="714"/>
              <w:rPr>
                <w:rFonts w:ascii="Open Sans" w:hAnsi="Open Sans" w:cs="Open Sans"/>
                <w:sz w:val="20"/>
                <w:szCs w:val="20"/>
              </w:rPr>
            </w:pPr>
          </w:p>
        </w:tc>
      </w:tr>
      <w:tr w:rsidR="006F0A3A" w:rsidRPr="00F55AA6" w14:paraId="1069D8F0" w14:textId="77777777" w:rsidTr="000A4093">
        <w:tc>
          <w:tcPr>
            <w:tcW w:w="2417" w:type="dxa"/>
            <w:tcBorders>
              <w:top w:val="single" w:sz="6" w:space="0" w:color="auto"/>
              <w:left w:val="single" w:sz="6" w:space="0" w:color="auto"/>
              <w:bottom w:val="nil"/>
              <w:right w:val="nil"/>
            </w:tcBorders>
          </w:tcPr>
          <w:p w14:paraId="4E42BF59" w14:textId="085209B2" w:rsidR="006F0A3A" w:rsidRPr="00F55AA6" w:rsidRDefault="006F0A3A" w:rsidP="00C6781F">
            <w:pPr>
              <w:rPr>
                <w:rFonts w:ascii="Open Sans" w:hAnsi="Open Sans" w:cs="Open Sans"/>
                <w:b/>
                <w:bCs/>
                <w:sz w:val="20"/>
                <w:szCs w:val="20"/>
              </w:rPr>
            </w:pPr>
            <w:r w:rsidRPr="00F55AA6">
              <w:rPr>
                <w:rFonts w:ascii="Open Sans" w:hAnsi="Open Sans" w:cs="Open Sans"/>
                <w:b/>
                <w:bCs/>
                <w:sz w:val="20"/>
                <w:szCs w:val="20"/>
              </w:rPr>
              <w:t>2. Production</w:t>
            </w:r>
          </w:p>
        </w:tc>
        <w:tc>
          <w:tcPr>
            <w:tcW w:w="7326" w:type="dxa"/>
            <w:tcBorders>
              <w:top w:val="single" w:sz="6" w:space="0" w:color="auto"/>
              <w:left w:val="nil"/>
              <w:bottom w:val="nil"/>
              <w:right w:val="single" w:sz="6" w:space="0" w:color="auto"/>
            </w:tcBorders>
          </w:tcPr>
          <w:p w14:paraId="07716828" w14:textId="4D225D91" w:rsidR="006F0A3A" w:rsidRPr="00F55AA6" w:rsidRDefault="007D1138" w:rsidP="003F523B">
            <w:pPr>
              <w:pStyle w:val="ListParagraph"/>
              <w:numPr>
                <w:ilvl w:val="0"/>
                <w:numId w:val="4"/>
              </w:numPr>
              <w:spacing w:after="0" w:line="240" w:lineRule="auto"/>
              <w:ind w:left="714" w:hanging="357"/>
              <w:rPr>
                <w:rFonts w:ascii="Open Sans" w:hAnsi="Open Sans" w:cs="Open Sans"/>
                <w:sz w:val="20"/>
                <w:szCs w:val="20"/>
              </w:rPr>
            </w:pPr>
            <w:r w:rsidRPr="00F55AA6">
              <w:rPr>
                <w:rFonts w:ascii="Open Sans" w:hAnsi="Open Sans" w:cs="Open Sans"/>
                <w:sz w:val="20"/>
                <w:szCs w:val="20"/>
              </w:rPr>
              <w:t>Support the production team (</w:t>
            </w:r>
            <w:r w:rsidR="00481DF5">
              <w:rPr>
                <w:rFonts w:ascii="Open Sans" w:hAnsi="Open Sans" w:cs="Open Sans"/>
                <w:sz w:val="20"/>
                <w:szCs w:val="20"/>
              </w:rPr>
              <w:t xml:space="preserve">General Director, </w:t>
            </w:r>
            <w:r w:rsidR="00902A62">
              <w:rPr>
                <w:rFonts w:ascii="Open Sans" w:hAnsi="Open Sans" w:cs="Open Sans"/>
                <w:sz w:val="20"/>
                <w:szCs w:val="20"/>
              </w:rPr>
              <w:t>Head of Production</w:t>
            </w:r>
            <w:r w:rsidR="00481DF5">
              <w:rPr>
                <w:rFonts w:ascii="Open Sans" w:hAnsi="Open Sans" w:cs="Open Sans"/>
                <w:sz w:val="20"/>
                <w:szCs w:val="20"/>
              </w:rPr>
              <w:t xml:space="preserve">, </w:t>
            </w:r>
            <w:r w:rsidRPr="00F55AA6">
              <w:rPr>
                <w:rFonts w:ascii="Open Sans" w:hAnsi="Open Sans" w:cs="Open Sans"/>
                <w:sz w:val="20"/>
                <w:szCs w:val="20"/>
              </w:rPr>
              <w:t>Assistant Producer, Artistic Administrator) and freelance creatives</w:t>
            </w:r>
            <w:r w:rsidR="00024D0B" w:rsidRPr="00F55AA6">
              <w:rPr>
                <w:rFonts w:ascii="Open Sans" w:hAnsi="Open Sans" w:cs="Open Sans"/>
                <w:sz w:val="20"/>
                <w:szCs w:val="20"/>
              </w:rPr>
              <w:t xml:space="preserve"> in the delivery of tours within set timelines and budgets and achieving artistic excellence.</w:t>
            </w:r>
          </w:p>
          <w:p w14:paraId="6D05E100" w14:textId="77777777" w:rsidR="00024D0B" w:rsidRPr="00F55AA6" w:rsidRDefault="00024D0B" w:rsidP="003F523B">
            <w:pPr>
              <w:pStyle w:val="ListParagraph"/>
              <w:numPr>
                <w:ilvl w:val="0"/>
                <w:numId w:val="4"/>
              </w:numPr>
              <w:spacing w:after="0" w:line="240" w:lineRule="auto"/>
              <w:ind w:left="714" w:hanging="357"/>
              <w:rPr>
                <w:rFonts w:ascii="Open Sans" w:hAnsi="Open Sans" w:cs="Open Sans"/>
                <w:sz w:val="20"/>
                <w:szCs w:val="20"/>
              </w:rPr>
            </w:pPr>
            <w:r w:rsidRPr="00F55AA6">
              <w:rPr>
                <w:rFonts w:ascii="Open Sans" w:hAnsi="Open Sans" w:cs="Open Sans"/>
                <w:sz w:val="20"/>
                <w:szCs w:val="20"/>
              </w:rPr>
              <w:t>Negotiate</w:t>
            </w:r>
            <w:r w:rsidR="0089755D" w:rsidRPr="00F55AA6">
              <w:rPr>
                <w:rFonts w:ascii="Open Sans" w:hAnsi="Open Sans" w:cs="Open Sans"/>
                <w:sz w:val="20"/>
                <w:szCs w:val="20"/>
              </w:rPr>
              <w:t xml:space="preserve"> mutually beneficial terms and conditions with creative team members (directors, designers, conductors etc).</w:t>
            </w:r>
          </w:p>
          <w:p w14:paraId="00E98F67" w14:textId="77777777" w:rsidR="0089755D" w:rsidRPr="00F55AA6" w:rsidRDefault="001A14FB" w:rsidP="003F523B">
            <w:pPr>
              <w:pStyle w:val="ListParagraph"/>
              <w:numPr>
                <w:ilvl w:val="0"/>
                <w:numId w:val="4"/>
              </w:numPr>
              <w:spacing w:after="0" w:line="240" w:lineRule="auto"/>
              <w:ind w:left="714" w:hanging="357"/>
              <w:rPr>
                <w:rFonts w:ascii="Open Sans" w:hAnsi="Open Sans" w:cs="Open Sans"/>
                <w:sz w:val="20"/>
                <w:szCs w:val="20"/>
              </w:rPr>
            </w:pPr>
            <w:r w:rsidRPr="00F55AA6">
              <w:rPr>
                <w:rFonts w:ascii="Open Sans" w:hAnsi="Open Sans" w:cs="Open Sans"/>
                <w:sz w:val="20"/>
                <w:szCs w:val="20"/>
              </w:rPr>
              <w:t>Resource the production team to support the needs of the freelance touring company.</w:t>
            </w:r>
          </w:p>
          <w:p w14:paraId="757C7B3A" w14:textId="77777777" w:rsidR="001A14FB" w:rsidRPr="00F55AA6" w:rsidRDefault="001A14FB" w:rsidP="003F523B">
            <w:pPr>
              <w:pStyle w:val="ListParagraph"/>
              <w:numPr>
                <w:ilvl w:val="0"/>
                <w:numId w:val="4"/>
              </w:numPr>
              <w:spacing w:after="0" w:line="240" w:lineRule="auto"/>
              <w:ind w:left="714" w:hanging="357"/>
              <w:rPr>
                <w:rFonts w:ascii="Open Sans" w:hAnsi="Open Sans" w:cs="Open Sans"/>
                <w:sz w:val="20"/>
                <w:szCs w:val="20"/>
              </w:rPr>
            </w:pPr>
            <w:r w:rsidRPr="00F55AA6">
              <w:rPr>
                <w:rFonts w:ascii="Open Sans" w:hAnsi="Open Sans" w:cs="Open Sans"/>
                <w:sz w:val="20"/>
                <w:szCs w:val="20"/>
              </w:rPr>
              <w:t xml:space="preserve">Work with the Orchestra Manager and General Director to make sure that the </w:t>
            </w:r>
            <w:r w:rsidR="00D96987" w:rsidRPr="00F55AA6">
              <w:rPr>
                <w:rFonts w:ascii="Open Sans" w:hAnsi="Open Sans" w:cs="Open Sans"/>
                <w:sz w:val="20"/>
                <w:szCs w:val="20"/>
              </w:rPr>
              <w:t>requirements of the</w:t>
            </w:r>
            <w:r w:rsidRPr="00F55AA6">
              <w:rPr>
                <w:rFonts w:ascii="Open Sans" w:hAnsi="Open Sans" w:cs="Open Sans"/>
                <w:sz w:val="20"/>
                <w:szCs w:val="20"/>
              </w:rPr>
              <w:t xml:space="preserve"> orchestral department are met and that good relationships are maintained with the Musicians’ Union</w:t>
            </w:r>
          </w:p>
          <w:p w14:paraId="2C748395" w14:textId="77777777" w:rsidR="00497781" w:rsidRDefault="00497781" w:rsidP="003F523B">
            <w:pPr>
              <w:pStyle w:val="ListParagraph"/>
              <w:numPr>
                <w:ilvl w:val="0"/>
                <w:numId w:val="4"/>
              </w:numPr>
              <w:spacing w:after="0" w:line="240" w:lineRule="auto"/>
              <w:ind w:left="714" w:hanging="357"/>
              <w:rPr>
                <w:rFonts w:ascii="Open Sans" w:hAnsi="Open Sans" w:cs="Open Sans"/>
                <w:sz w:val="20"/>
                <w:szCs w:val="20"/>
              </w:rPr>
            </w:pPr>
            <w:r w:rsidRPr="00F55AA6">
              <w:rPr>
                <w:rFonts w:ascii="Open Sans" w:hAnsi="Open Sans" w:cs="Open Sans"/>
                <w:sz w:val="20"/>
                <w:szCs w:val="20"/>
              </w:rPr>
              <w:t>Work with the General Director in future programming planning, and to compile the reports required for, and attend, the quarterly National Opera Co-ordination Committee meetings.</w:t>
            </w:r>
          </w:p>
          <w:p w14:paraId="6B13FEC8" w14:textId="77777777" w:rsidR="00413A97" w:rsidRDefault="00413A97" w:rsidP="003F523B">
            <w:pPr>
              <w:pStyle w:val="ListParagraph"/>
              <w:numPr>
                <w:ilvl w:val="0"/>
                <w:numId w:val="4"/>
              </w:numPr>
              <w:spacing w:after="0" w:line="240" w:lineRule="auto"/>
              <w:ind w:left="714" w:hanging="357"/>
              <w:rPr>
                <w:rFonts w:ascii="Open Sans" w:hAnsi="Open Sans" w:cs="Open Sans"/>
                <w:sz w:val="20"/>
                <w:szCs w:val="20"/>
              </w:rPr>
            </w:pPr>
            <w:r>
              <w:rPr>
                <w:rFonts w:ascii="Open Sans" w:hAnsi="Open Sans" w:cs="Open Sans"/>
                <w:sz w:val="20"/>
                <w:szCs w:val="20"/>
              </w:rPr>
              <w:t>Support the Head of Learning &amp; Participation in the delivery of L&amp;P productions and touring activity.</w:t>
            </w:r>
          </w:p>
          <w:p w14:paraId="71B38E5F" w14:textId="0377C4AB" w:rsidR="00413A97" w:rsidRPr="00F55AA6" w:rsidRDefault="00413A97" w:rsidP="003F523B">
            <w:pPr>
              <w:pStyle w:val="ListParagraph"/>
              <w:numPr>
                <w:ilvl w:val="0"/>
                <w:numId w:val="4"/>
              </w:numPr>
              <w:spacing w:after="0" w:line="240" w:lineRule="auto"/>
              <w:ind w:left="714" w:hanging="357"/>
              <w:rPr>
                <w:rFonts w:ascii="Open Sans" w:hAnsi="Open Sans" w:cs="Open Sans"/>
                <w:sz w:val="20"/>
                <w:szCs w:val="20"/>
              </w:rPr>
            </w:pPr>
            <w:r>
              <w:rPr>
                <w:rFonts w:ascii="Open Sans" w:hAnsi="Open Sans" w:cs="Open Sans"/>
                <w:sz w:val="20"/>
                <w:szCs w:val="20"/>
              </w:rPr>
              <w:t>Work with the Marketing</w:t>
            </w:r>
            <w:r w:rsidR="007B3697">
              <w:rPr>
                <w:rFonts w:ascii="Open Sans" w:hAnsi="Open Sans" w:cs="Open Sans"/>
                <w:sz w:val="20"/>
                <w:szCs w:val="20"/>
              </w:rPr>
              <w:t xml:space="preserve"> &amp; Communications</w:t>
            </w:r>
            <w:r>
              <w:rPr>
                <w:rFonts w:ascii="Open Sans" w:hAnsi="Open Sans" w:cs="Open Sans"/>
                <w:sz w:val="20"/>
                <w:szCs w:val="20"/>
              </w:rPr>
              <w:t xml:space="preserve"> Manager to support an active relationship between ETO and touring venue marketing departments, meeting contractual deadlines an</w:t>
            </w:r>
            <w:r w:rsidR="0080649B">
              <w:rPr>
                <w:rFonts w:ascii="Open Sans" w:hAnsi="Open Sans" w:cs="Open Sans"/>
                <w:sz w:val="20"/>
                <w:szCs w:val="20"/>
              </w:rPr>
              <w:t>d finding opportunities to attract new audiences.</w:t>
            </w:r>
          </w:p>
        </w:tc>
      </w:tr>
      <w:tr w:rsidR="003D7628" w:rsidRPr="00F55AA6" w14:paraId="08565655" w14:textId="77777777" w:rsidTr="000A4093">
        <w:tc>
          <w:tcPr>
            <w:tcW w:w="2417" w:type="dxa"/>
            <w:tcBorders>
              <w:top w:val="single" w:sz="6" w:space="0" w:color="auto"/>
              <w:left w:val="single" w:sz="6" w:space="0" w:color="auto"/>
              <w:bottom w:val="single" w:sz="6" w:space="0" w:color="auto"/>
              <w:right w:val="nil"/>
            </w:tcBorders>
            <w:hideMark/>
          </w:tcPr>
          <w:p w14:paraId="77C3615F" w14:textId="27AE473B" w:rsidR="003D7628" w:rsidRPr="00F55AA6" w:rsidRDefault="00497781" w:rsidP="003F523B">
            <w:pPr>
              <w:rPr>
                <w:rFonts w:ascii="Open Sans" w:hAnsi="Open Sans" w:cs="Open Sans"/>
                <w:b/>
                <w:bCs/>
                <w:sz w:val="20"/>
                <w:szCs w:val="20"/>
              </w:rPr>
            </w:pPr>
            <w:r w:rsidRPr="00F55AA6">
              <w:rPr>
                <w:rFonts w:ascii="Open Sans" w:hAnsi="Open Sans" w:cs="Open Sans"/>
                <w:b/>
                <w:bCs/>
                <w:sz w:val="20"/>
                <w:szCs w:val="20"/>
              </w:rPr>
              <w:t>3</w:t>
            </w:r>
            <w:r w:rsidR="003D7628" w:rsidRPr="00F55AA6">
              <w:rPr>
                <w:rFonts w:ascii="Open Sans" w:hAnsi="Open Sans" w:cs="Open Sans"/>
                <w:b/>
                <w:bCs/>
                <w:sz w:val="20"/>
                <w:szCs w:val="20"/>
              </w:rPr>
              <w:t xml:space="preserve">. </w:t>
            </w:r>
            <w:r w:rsidR="003F523B" w:rsidRPr="00F55AA6">
              <w:rPr>
                <w:rFonts w:ascii="Open Sans" w:hAnsi="Open Sans" w:cs="Open Sans"/>
                <w:b/>
                <w:bCs/>
                <w:sz w:val="20"/>
                <w:szCs w:val="20"/>
              </w:rPr>
              <w:t>Finance</w:t>
            </w:r>
          </w:p>
        </w:tc>
        <w:tc>
          <w:tcPr>
            <w:tcW w:w="7326" w:type="dxa"/>
            <w:tcBorders>
              <w:top w:val="single" w:sz="6" w:space="0" w:color="auto"/>
              <w:left w:val="nil"/>
              <w:bottom w:val="single" w:sz="6" w:space="0" w:color="auto"/>
              <w:right w:val="single" w:sz="6" w:space="0" w:color="auto"/>
            </w:tcBorders>
            <w:hideMark/>
          </w:tcPr>
          <w:p w14:paraId="66F68B03" w14:textId="3ADB0454" w:rsidR="00D931A0" w:rsidRPr="00F55AA6" w:rsidRDefault="003F523B" w:rsidP="003F523B">
            <w:pPr>
              <w:numPr>
                <w:ilvl w:val="0"/>
                <w:numId w:val="5"/>
              </w:numPr>
              <w:rPr>
                <w:rFonts w:ascii="Open Sans" w:eastAsia="Calibri" w:hAnsi="Open Sans" w:cs="Open Sans"/>
                <w:sz w:val="20"/>
                <w:szCs w:val="20"/>
              </w:rPr>
            </w:pPr>
            <w:r w:rsidRPr="00F55AA6">
              <w:rPr>
                <w:rFonts w:ascii="Open Sans" w:eastAsia="Calibri" w:hAnsi="Open Sans" w:cs="Open Sans"/>
                <w:sz w:val="20"/>
                <w:szCs w:val="20"/>
              </w:rPr>
              <w:t xml:space="preserve">Responsibility for the </w:t>
            </w:r>
            <w:r w:rsidR="00A52305" w:rsidRPr="00F55AA6">
              <w:rPr>
                <w:rFonts w:ascii="Open Sans" w:eastAsia="Calibri" w:hAnsi="Open Sans" w:cs="Open Sans"/>
                <w:sz w:val="20"/>
                <w:szCs w:val="20"/>
              </w:rPr>
              <w:t>production budgets and</w:t>
            </w:r>
            <w:r w:rsidRPr="00F55AA6">
              <w:rPr>
                <w:rFonts w:ascii="Open Sans" w:eastAsia="Calibri" w:hAnsi="Open Sans" w:cs="Open Sans"/>
                <w:sz w:val="20"/>
                <w:szCs w:val="20"/>
              </w:rPr>
              <w:t xml:space="preserve"> expenditure, working with </w:t>
            </w:r>
            <w:r w:rsidR="00A52305" w:rsidRPr="00F55AA6">
              <w:rPr>
                <w:rFonts w:ascii="Open Sans" w:eastAsia="Calibri" w:hAnsi="Open Sans" w:cs="Open Sans"/>
                <w:sz w:val="20"/>
                <w:szCs w:val="20"/>
              </w:rPr>
              <w:t>Head of Production and Head of Finance to keep to budget and regularly update forecasts.</w:t>
            </w:r>
            <w:r w:rsidRPr="00F55AA6">
              <w:rPr>
                <w:rFonts w:ascii="Open Sans" w:eastAsia="Calibri" w:hAnsi="Open Sans" w:cs="Open Sans"/>
                <w:sz w:val="20"/>
                <w:szCs w:val="20"/>
              </w:rPr>
              <w:t xml:space="preserve"> </w:t>
            </w:r>
          </w:p>
          <w:p w14:paraId="5397F1A3" w14:textId="77777777" w:rsidR="003F523B" w:rsidRPr="00F55AA6" w:rsidRDefault="003F523B" w:rsidP="003F523B">
            <w:pPr>
              <w:numPr>
                <w:ilvl w:val="0"/>
                <w:numId w:val="5"/>
              </w:numPr>
              <w:rPr>
                <w:rFonts w:ascii="Open Sans" w:eastAsia="Calibri" w:hAnsi="Open Sans" w:cs="Open Sans"/>
                <w:sz w:val="20"/>
                <w:szCs w:val="20"/>
              </w:rPr>
            </w:pPr>
            <w:r w:rsidRPr="00F55AA6">
              <w:rPr>
                <w:rFonts w:ascii="Open Sans" w:eastAsia="Calibri" w:hAnsi="Open Sans" w:cs="Open Sans"/>
                <w:sz w:val="20"/>
                <w:szCs w:val="20"/>
              </w:rPr>
              <w:lastRenderedPageBreak/>
              <w:t xml:space="preserve">Create, manage and track production budgets. </w:t>
            </w:r>
          </w:p>
          <w:p w14:paraId="43A8E2BD" w14:textId="44DDCDA0" w:rsidR="00C121AD" w:rsidRPr="00F55AA6" w:rsidRDefault="00C121AD" w:rsidP="003F523B">
            <w:pPr>
              <w:numPr>
                <w:ilvl w:val="0"/>
                <w:numId w:val="5"/>
              </w:numPr>
              <w:rPr>
                <w:rFonts w:ascii="Open Sans" w:eastAsia="Calibri" w:hAnsi="Open Sans" w:cs="Open Sans"/>
                <w:sz w:val="20"/>
                <w:szCs w:val="20"/>
              </w:rPr>
            </w:pPr>
            <w:r w:rsidRPr="00F55AA6">
              <w:rPr>
                <w:rFonts w:ascii="Open Sans" w:eastAsia="Calibri" w:hAnsi="Open Sans" w:cs="Open Sans"/>
                <w:sz w:val="20"/>
                <w:szCs w:val="20"/>
              </w:rPr>
              <w:t>Process the settlements for each venue, supported by the Finance Manager.</w:t>
            </w:r>
          </w:p>
          <w:p w14:paraId="30FD573C" w14:textId="22E9F3F8" w:rsidR="003F523B" w:rsidRPr="00F55AA6" w:rsidRDefault="00A52305" w:rsidP="003F523B">
            <w:pPr>
              <w:numPr>
                <w:ilvl w:val="0"/>
                <w:numId w:val="5"/>
              </w:numPr>
              <w:rPr>
                <w:rFonts w:ascii="Open Sans" w:eastAsia="Calibri" w:hAnsi="Open Sans" w:cs="Open Sans"/>
                <w:sz w:val="20"/>
                <w:szCs w:val="20"/>
              </w:rPr>
            </w:pPr>
            <w:r w:rsidRPr="00F55AA6">
              <w:rPr>
                <w:rFonts w:ascii="Open Sans" w:eastAsia="Calibri" w:hAnsi="Open Sans" w:cs="Open Sans"/>
                <w:sz w:val="20"/>
                <w:szCs w:val="20"/>
              </w:rPr>
              <w:t>Support the Head of Finance in creating quarterly management accounts.</w:t>
            </w:r>
          </w:p>
          <w:p w14:paraId="006CA3BF" w14:textId="0481AA6C" w:rsidR="003F523B" w:rsidRPr="00F55AA6" w:rsidRDefault="003F523B" w:rsidP="003F523B">
            <w:pPr>
              <w:numPr>
                <w:ilvl w:val="0"/>
                <w:numId w:val="5"/>
              </w:numPr>
              <w:rPr>
                <w:rFonts w:ascii="Open Sans" w:eastAsia="Calibri" w:hAnsi="Open Sans" w:cs="Open Sans"/>
                <w:sz w:val="20"/>
                <w:szCs w:val="20"/>
              </w:rPr>
            </w:pPr>
            <w:r w:rsidRPr="00F55AA6">
              <w:rPr>
                <w:rFonts w:ascii="Open Sans" w:eastAsia="Calibri" w:hAnsi="Open Sans" w:cs="Open Sans"/>
                <w:sz w:val="20"/>
                <w:szCs w:val="20"/>
              </w:rPr>
              <w:t xml:space="preserve">Accurate financial modelling of future seasons. </w:t>
            </w:r>
          </w:p>
          <w:p w14:paraId="10A2F94F" w14:textId="7DA20785" w:rsidR="003F523B" w:rsidRPr="00F55AA6" w:rsidRDefault="003F523B" w:rsidP="003F523B">
            <w:pPr>
              <w:numPr>
                <w:ilvl w:val="0"/>
                <w:numId w:val="5"/>
              </w:numPr>
              <w:rPr>
                <w:rFonts w:ascii="Open Sans" w:eastAsia="Calibri" w:hAnsi="Open Sans" w:cs="Open Sans"/>
                <w:sz w:val="20"/>
                <w:szCs w:val="20"/>
              </w:rPr>
            </w:pPr>
            <w:r w:rsidRPr="00F55AA6">
              <w:rPr>
                <w:rFonts w:ascii="Open Sans" w:eastAsia="Calibri" w:hAnsi="Open Sans" w:cs="Open Sans"/>
                <w:sz w:val="20"/>
                <w:szCs w:val="20"/>
              </w:rPr>
              <w:t xml:space="preserve">Work with the </w:t>
            </w:r>
            <w:r w:rsidR="00481DF5">
              <w:rPr>
                <w:rFonts w:ascii="Open Sans" w:eastAsia="Calibri" w:hAnsi="Open Sans" w:cs="Open Sans"/>
                <w:sz w:val="20"/>
                <w:szCs w:val="20"/>
              </w:rPr>
              <w:t xml:space="preserve">General </w:t>
            </w:r>
            <w:r w:rsidRPr="00F55AA6">
              <w:rPr>
                <w:rFonts w:ascii="Open Sans" w:eastAsia="Calibri" w:hAnsi="Open Sans" w:cs="Open Sans"/>
                <w:sz w:val="20"/>
                <w:szCs w:val="20"/>
              </w:rPr>
              <w:t>Director, Head of Finance and Head of Developmen</w:t>
            </w:r>
            <w:r w:rsidR="00481DF5">
              <w:rPr>
                <w:rFonts w:ascii="Open Sans" w:eastAsia="Calibri" w:hAnsi="Open Sans" w:cs="Open Sans"/>
                <w:sz w:val="20"/>
                <w:szCs w:val="20"/>
              </w:rPr>
              <w:t>t and Operations</w:t>
            </w:r>
            <w:r w:rsidRPr="00F55AA6">
              <w:rPr>
                <w:rFonts w:ascii="Open Sans" w:eastAsia="Calibri" w:hAnsi="Open Sans" w:cs="Open Sans"/>
                <w:sz w:val="20"/>
                <w:szCs w:val="20"/>
              </w:rPr>
              <w:t xml:space="preserve"> to create annual budgets. </w:t>
            </w:r>
          </w:p>
          <w:p w14:paraId="430DED53" w14:textId="22092121" w:rsidR="003F523B" w:rsidRPr="00F55AA6" w:rsidRDefault="003F523B" w:rsidP="003F523B">
            <w:pPr>
              <w:ind w:left="720"/>
              <w:rPr>
                <w:rFonts w:ascii="Open Sans" w:eastAsia="Calibri" w:hAnsi="Open Sans" w:cs="Open Sans"/>
                <w:sz w:val="20"/>
                <w:szCs w:val="20"/>
              </w:rPr>
            </w:pPr>
          </w:p>
        </w:tc>
      </w:tr>
      <w:tr w:rsidR="003D7628" w:rsidRPr="00F55AA6" w14:paraId="3B4D863B" w14:textId="77777777" w:rsidTr="000A4093">
        <w:tc>
          <w:tcPr>
            <w:tcW w:w="2417" w:type="dxa"/>
            <w:tcBorders>
              <w:top w:val="single" w:sz="6" w:space="0" w:color="auto"/>
              <w:left w:val="single" w:sz="6" w:space="0" w:color="auto"/>
              <w:bottom w:val="single" w:sz="6" w:space="0" w:color="auto"/>
              <w:right w:val="nil"/>
            </w:tcBorders>
            <w:hideMark/>
          </w:tcPr>
          <w:p w14:paraId="288EDC63" w14:textId="19374E15" w:rsidR="003D7628" w:rsidRPr="00F55AA6" w:rsidRDefault="003F523B" w:rsidP="00C6781F">
            <w:pPr>
              <w:rPr>
                <w:rFonts w:ascii="Open Sans" w:hAnsi="Open Sans" w:cs="Open Sans"/>
                <w:b/>
                <w:bCs/>
                <w:sz w:val="20"/>
                <w:szCs w:val="20"/>
              </w:rPr>
            </w:pPr>
            <w:r w:rsidRPr="00F55AA6">
              <w:rPr>
                <w:rFonts w:ascii="Open Sans" w:hAnsi="Open Sans" w:cs="Open Sans"/>
                <w:b/>
                <w:bCs/>
                <w:sz w:val="20"/>
                <w:szCs w:val="20"/>
              </w:rPr>
              <w:lastRenderedPageBreak/>
              <w:t>4</w:t>
            </w:r>
            <w:r w:rsidR="003D7628" w:rsidRPr="00F55AA6">
              <w:rPr>
                <w:rFonts w:ascii="Open Sans" w:hAnsi="Open Sans" w:cs="Open Sans"/>
                <w:b/>
                <w:bCs/>
                <w:sz w:val="20"/>
                <w:szCs w:val="20"/>
              </w:rPr>
              <w:t>. General</w:t>
            </w:r>
          </w:p>
          <w:p w14:paraId="0BA98F4B" w14:textId="77777777" w:rsidR="003D7628" w:rsidRPr="00F55AA6" w:rsidRDefault="003D7628" w:rsidP="00C6781F">
            <w:pPr>
              <w:rPr>
                <w:rFonts w:ascii="Open Sans" w:hAnsi="Open Sans" w:cs="Open Sans"/>
                <w:sz w:val="20"/>
                <w:szCs w:val="20"/>
              </w:rPr>
            </w:pPr>
          </w:p>
          <w:p w14:paraId="02EAF51C" w14:textId="77777777" w:rsidR="003D7628" w:rsidRPr="00F55AA6" w:rsidRDefault="003D7628" w:rsidP="00C6781F">
            <w:pPr>
              <w:rPr>
                <w:rFonts w:ascii="Open Sans" w:hAnsi="Open Sans" w:cs="Open Sans"/>
                <w:sz w:val="20"/>
                <w:szCs w:val="20"/>
              </w:rPr>
            </w:pPr>
          </w:p>
          <w:p w14:paraId="0AC9E3E1" w14:textId="77777777" w:rsidR="003D7628" w:rsidRPr="00F55AA6" w:rsidRDefault="003D7628" w:rsidP="00C6781F">
            <w:pPr>
              <w:rPr>
                <w:rFonts w:ascii="Open Sans" w:hAnsi="Open Sans" w:cs="Open Sans"/>
                <w:sz w:val="20"/>
                <w:szCs w:val="20"/>
              </w:rPr>
            </w:pPr>
          </w:p>
        </w:tc>
        <w:tc>
          <w:tcPr>
            <w:tcW w:w="7326" w:type="dxa"/>
            <w:tcBorders>
              <w:top w:val="single" w:sz="6" w:space="0" w:color="auto"/>
              <w:left w:val="nil"/>
              <w:bottom w:val="single" w:sz="6" w:space="0" w:color="auto"/>
              <w:right w:val="single" w:sz="6" w:space="0" w:color="auto"/>
            </w:tcBorders>
            <w:hideMark/>
          </w:tcPr>
          <w:p w14:paraId="630F9EA7" w14:textId="5192A8F6" w:rsidR="00B95F86" w:rsidRPr="00F55AA6" w:rsidRDefault="00BD1A85" w:rsidP="003F523B">
            <w:pPr>
              <w:pStyle w:val="ListParagraph"/>
              <w:numPr>
                <w:ilvl w:val="0"/>
                <w:numId w:val="8"/>
              </w:numPr>
              <w:rPr>
                <w:rFonts w:ascii="Open Sans" w:hAnsi="Open Sans" w:cs="Open Sans"/>
                <w:sz w:val="20"/>
                <w:szCs w:val="20"/>
              </w:rPr>
            </w:pPr>
            <w:r w:rsidRPr="00F55AA6">
              <w:rPr>
                <w:rFonts w:ascii="Open Sans" w:hAnsi="Open Sans" w:cs="Open Sans"/>
                <w:sz w:val="20"/>
                <w:szCs w:val="20"/>
              </w:rPr>
              <w:t>Contribute to the work of other departments within ETO and carry out, within reason, other duties to further the objectives of the company</w:t>
            </w:r>
            <w:r w:rsidR="00B95F86" w:rsidRPr="00F55AA6">
              <w:rPr>
                <w:rFonts w:ascii="Open Sans" w:hAnsi="Open Sans" w:cs="Open Sans"/>
                <w:sz w:val="20"/>
                <w:szCs w:val="20"/>
              </w:rPr>
              <w:t>.</w:t>
            </w:r>
          </w:p>
          <w:p w14:paraId="1E2140B0" w14:textId="55B4E9EA" w:rsidR="003D7628" w:rsidRPr="00F55AA6" w:rsidRDefault="00BD1A85" w:rsidP="003F523B">
            <w:pPr>
              <w:pStyle w:val="ListParagraph"/>
              <w:numPr>
                <w:ilvl w:val="0"/>
                <w:numId w:val="8"/>
              </w:numPr>
              <w:spacing w:after="0" w:line="240" w:lineRule="auto"/>
              <w:contextualSpacing w:val="0"/>
              <w:rPr>
                <w:rFonts w:ascii="Open Sans" w:hAnsi="Open Sans" w:cs="Open Sans"/>
                <w:sz w:val="20"/>
                <w:szCs w:val="20"/>
              </w:rPr>
            </w:pPr>
            <w:r w:rsidRPr="00F55AA6">
              <w:rPr>
                <w:rFonts w:ascii="Open Sans" w:hAnsi="Open Sans" w:cs="Open Sans"/>
                <w:sz w:val="20"/>
                <w:szCs w:val="20"/>
              </w:rPr>
              <w:t>Act as an ambassador for the company at all times</w:t>
            </w:r>
            <w:r w:rsidR="00B95F86" w:rsidRPr="00F55AA6">
              <w:rPr>
                <w:rFonts w:ascii="Open Sans" w:hAnsi="Open Sans" w:cs="Open Sans"/>
                <w:sz w:val="20"/>
                <w:szCs w:val="20"/>
              </w:rPr>
              <w:t>.</w:t>
            </w:r>
          </w:p>
          <w:p w14:paraId="35218040" w14:textId="4994B09F" w:rsidR="003F523B" w:rsidRPr="00F55AA6" w:rsidRDefault="003F523B" w:rsidP="003F523B">
            <w:pPr>
              <w:pStyle w:val="ListParagraph"/>
              <w:numPr>
                <w:ilvl w:val="0"/>
                <w:numId w:val="8"/>
              </w:numPr>
              <w:spacing w:after="0" w:line="240" w:lineRule="auto"/>
              <w:contextualSpacing w:val="0"/>
              <w:rPr>
                <w:rFonts w:ascii="Open Sans" w:hAnsi="Open Sans" w:cs="Open Sans"/>
                <w:sz w:val="20"/>
                <w:szCs w:val="20"/>
              </w:rPr>
            </w:pPr>
            <w:r w:rsidRPr="00F55AA6">
              <w:rPr>
                <w:rFonts w:ascii="Open Sans" w:hAnsi="Open Sans" w:cs="Open Sans"/>
                <w:sz w:val="20"/>
                <w:szCs w:val="20"/>
              </w:rPr>
              <w:t>Keep up to date with all relevant regulation and compliance.</w:t>
            </w:r>
          </w:p>
          <w:p w14:paraId="7CBB5F8C" w14:textId="77777777" w:rsidR="003D7628" w:rsidRPr="00F55AA6" w:rsidRDefault="003D7628" w:rsidP="00C6781F">
            <w:pPr>
              <w:ind w:left="388"/>
              <w:rPr>
                <w:rFonts w:ascii="Open Sans" w:hAnsi="Open Sans" w:cs="Open Sans"/>
                <w:sz w:val="20"/>
                <w:szCs w:val="20"/>
              </w:rPr>
            </w:pPr>
          </w:p>
        </w:tc>
      </w:tr>
    </w:tbl>
    <w:p w14:paraId="28234F64" w14:textId="77777777" w:rsidR="003D7628" w:rsidRPr="00F55AA6" w:rsidRDefault="003D7628" w:rsidP="003D7628">
      <w:pPr>
        <w:rPr>
          <w:rFonts w:ascii="Open Sans" w:hAnsi="Open Sans" w:cs="Open Sans"/>
          <w:b/>
          <w:sz w:val="20"/>
          <w:szCs w:val="20"/>
        </w:rPr>
      </w:pPr>
    </w:p>
    <w:p w14:paraId="7C62B9E7" w14:textId="77777777" w:rsidR="00D070EF" w:rsidRPr="00F55AA6" w:rsidRDefault="00D070EF" w:rsidP="0040220E">
      <w:pPr>
        <w:spacing w:line="480" w:lineRule="auto"/>
        <w:rPr>
          <w:rFonts w:ascii="Open Sans" w:hAnsi="Open Sans" w:cs="Open Sans"/>
          <w:b/>
          <w:sz w:val="20"/>
          <w:szCs w:val="20"/>
        </w:rPr>
      </w:pPr>
    </w:p>
    <w:tbl>
      <w:tblPr>
        <w:tblW w:w="10065" w:type="dxa"/>
        <w:tblInd w:w="-292" w:type="dxa"/>
        <w:tblLayout w:type="fixed"/>
        <w:tblLook w:val="04A0" w:firstRow="1" w:lastRow="0" w:firstColumn="1" w:lastColumn="0" w:noHBand="0" w:noVBand="1"/>
      </w:tblPr>
      <w:tblGrid>
        <w:gridCol w:w="2739"/>
        <w:gridCol w:w="7326"/>
      </w:tblGrid>
      <w:tr w:rsidR="00D931A0" w:rsidRPr="00F55AA6" w14:paraId="0B3A2404" w14:textId="77777777" w:rsidTr="00C6781F">
        <w:trPr>
          <w:trHeight w:val="216"/>
        </w:trPr>
        <w:tc>
          <w:tcPr>
            <w:tcW w:w="2739" w:type="dxa"/>
            <w:tcBorders>
              <w:top w:val="single" w:sz="6" w:space="0" w:color="auto"/>
              <w:left w:val="single" w:sz="6" w:space="0" w:color="auto"/>
              <w:bottom w:val="nil"/>
              <w:right w:val="nil"/>
            </w:tcBorders>
            <w:shd w:val="pct10" w:color="auto" w:fill="auto"/>
            <w:hideMark/>
          </w:tcPr>
          <w:p w14:paraId="76794EF7" w14:textId="77777777" w:rsidR="00D931A0" w:rsidRPr="00F55AA6" w:rsidRDefault="00D931A0" w:rsidP="00C6781F">
            <w:pPr>
              <w:rPr>
                <w:rFonts w:ascii="Open Sans" w:hAnsi="Open Sans" w:cs="Open Sans"/>
                <w:b/>
                <w:sz w:val="20"/>
                <w:szCs w:val="20"/>
              </w:rPr>
            </w:pPr>
          </w:p>
          <w:p w14:paraId="26D749C0" w14:textId="77777777" w:rsidR="00D931A0" w:rsidRPr="00F55AA6" w:rsidRDefault="00D931A0" w:rsidP="00C6781F">
            <w:pPr>
              <w:rPr>
                <w:rFonts w:ascii="Open Sans" w:hAnsi="Open Sans" w:cs="Open Sans"/>
                <w:b/>
                <w:sz w:val="20"/>
                <w:szCs w:val="20"/>
              </w:rPr>
            </w:pPr>
          </w:p>
        </w:tc>
        <w:tc>
          <w:tcPr>
            <w:tcW w:w="7326" w:type="dxa"/>
            <w:tcBorders>
              <w:top w:val="single" w:sz="6" w:space="0" w:color="auto"/>
              <w:left w:val="nil"/>
              <w:bottom w:val="nil"/>
              <w:right w:val="single" w:sz="6" w:space="0" w:color="auto"/>
            </w:tcBorders>
            <w:shd w:val="pct10" w:color="auto" w:fill="auto"/>
            <w:hideMark/>
          </w:tcPr>
          <w:p w14:paraId="2C351382" w14:textId="1372102C" w:rsidR="00D931A0" w:rsidRPr="00F55AA6" w:rsidRDefault="00D931A0" w:rsidP="00D931A0">
            <w:pPr>
              <w:spacing w:line="480" w:lineRule="auto"/>
              <w:rPr>
                <w:rFonts w:ascii="Open Sans" w:hAnsi="Open Sans" w:cs="Open Sans"/>
                <w:b/>
                <w:sz w:val="20"/>
                <w:szCs w:val="20"/>
                <w:u w:val="single"/>
              </w:rPr>
            </w:pPr>
            <w:r w:rsidRPr="00F55AA6">
              <w:rPr>
                <w:rFonts w:ascii="Open Sans" w:hAnsi="Open Sans" w:cs="Open Sans"/>
                <w:b/>
                <w:sz w:val="20"/>
                <w:szCs w:val="20"/>
                <w:u w:val="single"/>
              </w:rPr>
              <w:t>Person Specification</w:t>
            </w:r>
          </w:p>
        </w:tc>
      </w:tr>
      <w:tr w:rsidR="00D931A0" w:rsidRPr="00F55AA6" w14:paraId="4BBEECA8" w14:textId="77777777" w:rsidTr="00C6781F">
        <w:tc>
          <w:tcPr>
            <w:tcW w:w="2739" w:type="dxa"/>
            <w:tcBorders>
              <w:top w:val="single" w:sz="6" w:space="0" w:color="auto"/>
              <w:left w:val="single" w:sz="6" w:space="0" w:color="auto"/>
              <w:bottom w:val="nil"/>
              <w:right w:val="nil"/>
            </w:tcBorders>
            <w:hideMark/>
          </w:tcPr>
          <w:p w14:paraId="311767D6" w14:textId="2DD5C470" w:rsidR="00D931A0" w:rsidRPr="00F55AA6" w:rsidRDefault="00D931A0" w:rsidP="00D174F7">
            <w:pPr>
              <w:rPr>
                <w:rFonts w:ascii="Open Sans" w:hAnsi="Open Sans" w:cs="Open Sans"/>
                <w:b/>
                <w:sz w:val="20"/>
                <w:szCs w:val="20"/>
              </w:rPr>
            </w:pPr>
            <w:r w:rsidRPr="00F55AA6">
              <w:rPr>
                <w:rFonts w:ascii="Open Sans" w:hAnsi="Open Sans" w:cs="Open Sans"/>
                <w:b/>
                <w:sz w:val="20"/>
                <w:szCs w:val="20"/>
              </w:rPr>
              <w:t>Essential</w:t>
            </w:r>
          </w:p>
        </w:tc>
        <w:tc>
          <w:tcPr>
            <w:tcW w:w="7326" w:type="dxa"/>
            <w:tcBorders>
              <w:top w:val="single" w:sz="6" w:space="0" w:color="auto"/>
              <w:left w:val="nil"/>
              <w:bottom w:val="nil"/>
              <w:right w:val="single" w:sz="6" w:space="0" w:color="auto"/>
            </w:tcBorders>
            <w:hideMark/>
          </w:tcPr>
          <w:p w14:paraId="7530E524" w14:textId="3DBE021A" w:rsidR="00C6781F" w:rsidRPr="00F55AA6" w:rsidRDefault="00D931A0" w:rsidP="00C6781F">
            <w:pPr>
              <w:numPr>
                <w:ilvl w:val="0"/>
                <w:numId w:val="4"/>
              </w:numPr>
              <w:rPr>
                <w:rFonts w:ascii="Open Sans" w:hAnsi="Open Sans" w:cs="Open Sans"/>
                <w:sz w:val="20"/>
                <w:szCs w:val="20"/>
              </w:rPr>
            </w:pPr>
            <w:r w:rsidRPr="00F55AA6">
              <w:rPr>
                <w:rFonts w:ascii="Open Sans" w:hAnsi="Open Sans" w:cs="Open Sans"/>
                <w:sz w:val="20"/>
                <w:szCs w:val="20"/>
              </w:rPr>
              <w:t>A passion for the arts, music</w:t>
            </w:r>
            <w:r w:rsidR="00CF3B30">
              <w:rPr>
                <w:rFonts w:ascii="Open Sans" w:hAnsi="Open Sans" w:cs="Open Sans"/>
                <w:sz w:val="20"/>
                <w:szCs w:val="20"/>
              </w:rPr>
              <w:t xml:space="preserve">, theatre </w:t>
            </w:r>
            <w:r w:rsidRPr="00F55AA6">
              <w:rPr>
                <w:rFonts w:ascii="Open Sans" w:hAnsi="Open Sans" w:cs="Open Sans"/>
                <w:sz w:val="20"/>
                <w:szCs w:val="20"/>
              </w:rPr>
              <w:t>and ETO’s mission.</w:t>
            </w:r>
            <w:r w:rsidR="00C6781F" w:rsidRPr="00F55AA6">
              <w:rPr>
                <w:rFonts w:ascii="Open Sans" w:hAnsi="Open Sans" w:cs="Open Sans"/>
              </w:rPr>
              <w:t xml:space="preserve"> </w:t>
            </w:r>
          </w:p>
          <w:p w14:paraId="7DAD87EE" w14:textId="080C71D8" w:rsidR="00B34A21" w:rsidRPr="00F55AA6" w:rsidRDefault="00B34A21" w:rsidP="00C6781F">
            <w:pPr>
              <w:numPr>
                <w:ilvl w:val="0"/>
                <w:numId w:val="4"/>
              </w:numPr>
              <w:rPr>
                <w:rFonts w:ascii="Open Sans" w:hAnsi="Open Sans" w:cs="Open Sans"/>
                <w:sz w:val="16"/>
                <w:szCs w:val="16"/>
              </w:rPr>
            </w:pPr>
            <w:r w:rsidRPr="00F55AA6">
              <w:rPr>
                <w:rFonts w:ascii="Open Sans" w:hAnsi="Open Sans" w:cs="Open Sans"/>
                <w:sz w:val="20"/>
                <w:szCs w:val="20"/>
              </w:rPr>
              <w:t>A knowledge of UK regional venues and touring models.</w:t>
            </w:r>
          </w:p>
          <w:p w14:paraId="17F2D88F" w14:textId="7D578750" w:rsidR="003F523B" w:rsidRPr="00F55AA6" w:rsidRDefault="00C6781F" w:rsidP="00C121AD">
            <w:pPr>
              <w:numPr>
                <w:ilvl w:val="0"/>
                <w:numId w:val="4"/>
              </w:numPr>
              <w:rPr>
                <w:rFonts w:ascii="Open Sans" w:hAnsi="Open Sans" w:cs="Open Sans"/>
                <w:sz w:val="20"/>
                <w:szCs w:val="20"/>
              </w:rPr>
            </w:pPr>
            <w:r w:rsidRPr="00F55AA6">
              <w:rPr>
                <w:rFonts w:ascii="Open Sans" w:hAnsi="Open Sans" w:cs="Open Sans"/>
                <w:sz w:val="20"/>
                <w:szCs w:val="20"/>
              </w:rPr>
              <w:t xml:space="preserve">Highly numerate, </w:t>
            </w:r>
            <w:r w:rsidR="00C121AD" w:rsidRPr="00F55AA6">
              <w:rPr>
                <w:rFonts w:ascii="Open Sans" w:hAnsi="Open Sans" w:cs="Open Sans"/>
                <w:sz w:val="20"/>
                <w:szCs w:val="20"/>
              </w:rPr>
              <w:t xml:space="preserve">adept </w:t>
            </w:r>
            <w:r w:rsidR="00CF3B30">
              <w:rPr>
                <w:rFonts w:ascii="Open Sans" w:hAnsi="Open Sans" w:cs="Open Sans"/>
                <w:sz w:val="20"/>
                <w:szCs w:val="20"/>
              </w:rPr>
              <w:t>at</w:t>
            </w:r>
            <w:r w:rsidR="00C121AD" w:rsidRPr="00F55AA6">
              <w:rPr>
                <w:rFonts w:ascii="Open Sans" w:hAnsi="Open Sans" w:cs="Open Sans"/>
                <w:sz w:val="20"/>
                <w:szCs w:val="20"/>
              </w:rPr>
              <w:t xml:space="preserve"> financial modelling</w:t>
            </w:r>
            <w:r w:rsidRPr="00F55AA6">
              <w:rPr>
                <w:rFonts w:ascii="Open Sans" w:hAnsi="Open Sans" w:cs="Open Sans"/>
                <w:sz w:val="20"/>
                <w:szCs w:val="20"/>
              </w:rPr>
              <w:t>.</w:t>
            </w:r>
          </w:p>
          <w:p w14:paraId="1E0666E0" w14:textId="78EA28D3" w:rsidR="003F523B" w:rsidRPr="00F55AA6" w:rsidRDefault="003F523B" w:rsidP="00C6781F">
            <w:pPr>
              <w:numPr>
                <w:ilvl w:val="0"/>
                <w:numId w:val="4"/>
              </w:numPr>
              <w:rPr>
                <w:rFonts w:ascii="Open Sans" w:hAnsi="Open Sans" w:cs="Open Sans"/>
                <w:sz w:val="20"/>
                <w:szCs w:val="20"/>
              </w:rPr>
            </w:pPr>
            <w:r w:rsidRPr="00F55AA6">
              <w:rPr>
                <w:rFonts w:ascii="Open Sans" w:hAnsi="Open Sans" w:cs="Open Sans"/>
                <w:sz w:val="20"/>
                <w:szCs w:val="20"/>
              </w:rPr>
              <w:t>Experience</w:t>
            </w:r>
            <w:r w:rsidR="00C121AD" w:rsidRPr="00F55AA6">
              <w:rPr>
                <w:rFonts w:ascii="Open Sans" w:hAnsi="Open Sans" w:cs="Open Sans"/>
                <w:sz w:val="20"/>
                <w:szCs w:val="20"/>
              </w:rPr>
              <w:t xml:space="preserve"> creating,</w:t>
            </w:r>
            <w:r w:rsidRPr="00F55AA6">
              <w:rPr>
                <w:rFonts w:ascii="Open Sans" w:hAnsi="Open Sans" w:cs="Open Sans"/>
                <w:sz w:val="20"/>
                <w:szCs w:val="20"/>
              </w:rPr>
              <w:t xml:space="preserve"> </w:t>
            </w:r>
            <w:r w:rsidR="00C121AD" w:rsidRPr="00F55AA6">
              <w:rPr>
                <w:rFonts w:ascii="Open Sans" w:hAnsi="Open Sans" w:cs="Open Sans"/>
                <w:sz w:val="20"/>
                <w:szCs w:val="20"/>
              </w:rPr>
              <w:t>managing,</w:t>
            </w:r>
            <w:r w:rsidRPr="00F55AA6">
              <w:rPr>
                <w:rFonts w:ascii="Open Sans" w:hAnsi="Open Sans" w:cs="Open Sans"/>
                <w:sz w:val="20"/>
                <w:szCs w:val="20"/>
              </w:rPr>
              <w:t xml:space="preserve"> </w:t>
            </w:r>
            <w:r w:rsidR="00C121AD" w:rsidRPr="00F55AA6">
              <w:rPr>
                <w:rFonts w:ascii="Open Sans" w:hAnsi="Open Sans" w:cs="Open Sans"/>
                <w:sz w:val="20"/>
                <w:szCs w:val="20"/>
              </w:rPr>
              <w:t xml:space="preserve">and maintaining realistic </w:t>
            </w:r>
            <w:r w:rsidRPr="00F55AA6">
              <w:rPr>
                <w:rFonts w:ascii="Open Sans" w:hAnsi="Open Sans" w:cs="Open Sans"/>
                <w:sz w:val="20"/>
                <w:szCs w:val="20"/>
              </w:rPr>
              <w:t xml:space="preserve">production budgets. </w:t>
            </w:r>
          </w:p>
          <w:p w14:paraId="5B44A194" w14:textId="77777777" w:rsidR="00D931A0" w:rsidRPr="00F55AA6" w:rsidRDefault="00D931A0" w:rsidP="00D174F7">
            <w:pPr>
              <w:numPr>
                <w:ilvl w:val="0"/>
                <w:numId w:val="4"/>
              </w:numPr>
              <w:rPr>
                <w:rFonts w:ascii="Open Sans" w:hAnsi="Open Sans" w:cs="Open Sans"/>
                <w:sz w:val="20"/>
                <w:szCs w:val="20"/>
              </w:rPr>
            </w:pPr>
            <w:r w:rsidRPr="00F55AA6">
              <w:rPr>
                <w:rFonts w:ascii="Open Sans" w:hAnsi="Open Sans" w:cs="Open Sans"/>
                <w:sz w:val="20"/>
                <w:szCs w:val="20"/>
              </w:rPr>
              <w:t>Outstanding interpersonal skills, with the ability to interact with people from all backgrounds and ages with confidence, using tact and diplomacy.</w:t>
            </w:r>
          </w:p>
          <w:p w14:paraId="72F79C6E" w14:textId="77777777" w:rsidR="00D931A0" w:rsidRPr="00F55AA6" w:rsidRDefault="00D931A0" w:rsidP="00D174F7">
            <w:pPr>
              <w:numPr>
                <w:ilvl w:val="0"/>
                <w:numId w:val="4"/>
              </w:numPr>
              <w:rPr>
                <w:rFonts w:ascii="Open Sans" w:hAnsi="Open Sans" w:cs="Open Sans"/>
                <w:sz w:val="20"/>
                <w:szCs w:val="20"/>
              </w:rPr>
            </w:pPr>
            <w:r w:rsidRPr="00F55AA6">
              <w:rPr>
                <w:rFonts w:ascii="Open Sans" w:hAnsi="Open Sans" w:cs="Open Sans"/>
                <w:sz w:val="20"/>
                <w:szCs w:val="20"/>
              </w:rPr>
              <w:t>Excellent written communications skills.</w:t>
            </w:r>
          </w:p>
          <w:p w14:paraId="3E0347B3" w14:textId="5F7FDCC2" w:rsidR="00D931A0" w:rsidRPr="00F55AA6" w:rsidRDefault="00D931A0" w:rsidP="00D174F7">
            <w:pPr>
              <w:pStyle w:val="ListParagraph"/>
              <w:numPr>
                <w:ilvl w:val="0"/>
                <w:numId w:val="4"/>
              </w:numPr>
              <w:spacing w:after="0" w:line="240" w:lineRule="auto"/>
              <w:rPr>
                <w:rFonts w:ascii="Open Sans" w:hAnsi="Open Sans" w:cs="Open Sans"/>
                <w:sz w:val="20"/>
                <w:szCs w:val="20"/>
              </w:rPr>
            </w:pPr>
            <w:r w:rsidRPr="00F55AA6">
              <w:rPr>
                <w:rFonts w:ascii="Open Sans" w:hAnsi="Open Sans" w:cs="Open Sans"/>
                <w:sz w:val="20"/>
                <w:szCs w:val="20"/>
              </w:rPr>
              <w:t xml:space="preserve">Experience cultivating new relationships. </w:t>
            </w:r>
          </w:p>
          <w:p w14:paraId="4744E9A0" w14:textId="4DFBF449" w:rsidR="003F523B" w:rsidRPr="00F55AA6" w:rsidRDefault="003F523B" w:rsidP="00D174F7">
            <w:pPr>
              <w:pStyle w:val="ListParagraph"/>
              <w:numPr>
                <w:ilvl w:val="0"/>
                <w:numId w:val="4"/>
              </w:numPr>
              <w:spacing w:after="0" w:line="240" w:lineRule="auto"/>
              <w:rPr>
                <w:rFonts w:ascii="Open Sans" w:hAnsi="Open Sans" w:cs="Open Sans"/>
                <w:sz w:val="20"/>
                <w:szCs w:val="20"/>
              </w:rPr>
            </w:pPr>
            <w:r w:rsidRPr="00F55AA6">
              <w:rPr>
                <w:rFonts w:ascii="Open Sans" w:hAnsi="Open Sans" w:cs="Open Sans"/>
                <w:sz w:val="20"/>
                <w:szCs w:val="20"/>
              </w:rPr>
              <w:t xml:space="preserve">Enjoys negotiation. </w:t>
            </w:r>
          </w:p>
          <w:p w14:paraId="24116E3D" w14:textId="592DFD95" w:rsidR="00D174F7" w:rsidRPr="00CF3B30" w:rsidRDefault="00D931A0" w:rsidP="00CF3B30">
            <w:pPr>
              <w:pStyle w:val="ListParagraph"/>
              <w:numPr>
                <w:ilvl w:val="0"/>
                <w:numId w:val="4"/>
              </w:numPr>
              <w:spacing w:after="0" w:line="240" w:lineRule="auto"/>
              <w:rPr>
                <w:rFonts w:ascii="Open Sans" w:hAnsi="Open Sans" w:cs="Open Sans"/>
                <w:sz w:val="20"/>
                <w:szCs w:val="20"/>
              </w:rPr>
            </w:pPr>
            <w:r w:rsidRPr="00F55AA6">
              <w:rPr>
                <w:rFonts w:ascii="Open Sans" w:hAnsi="Open Sans" w:cs="Open Sans"/>
                <w:sz w:val="20"/>
                <w:szCs w:val="20"/>
              </w:rPr>
              <w:t>A methodical approach and eye for detail.</w:t>
            </w:r>
            <w:r w:rsidR="00C6781F" w:rsidRPr="00F55AA6">
              <w:rPr>
                <w:rFonts w:ascii="Open Sans" w:hAnsi="Open Sans" w:cs="Open Sans"/>
              </w:rPr>
              <w:t xml:space="preserve"> </w:t>
            </w:r>
          </w:p>
        </w:tc>
      </w:tr>
      <w:tr w:rsidR="00D931A0" w:rsidRPr="00F55AA6" w14:paraId="482BF23D" w14:textId="77777777" w:rsidTr="003F523B">
        <w:trPr>
          <w:trHeight w:val="783"/>
        </w:trPr>
        <w:tc>
          <w:tcPr>
            <w:tcW w:w="2739" w:type="dxa"/>
            <w:tcBorders>
              <w:top w:val="single" w:sz="6" w:space="0" w:color="auto"/>
              <w:left w:val="single" w:sz="6" w:space="0" w:color="auto"/>
              <w:bottom w:val="single" w:sz="6" w:space="0" w:color="auto"/>
              <w:right w:val="nil"/>
            </w:tcBorders>
            <w:hideMark/>
          </w:tcPr>
          <w:p w14:paraId="7689C258" w14:textId="76A557A5" w:rsidR="00D931A0" w:rsidRPr="00F55AA6" w:rsidRDefault="00D931A0" w:rsidP="00D174F7">
            <w:pPr>
              <w:rPr>
                <w:rFonts w:ascii="Open Sans" w:hAnsi="Open Sans" w:cs="Open Sans"/>
                <w:b/>
                <w:sz w:val="20"/>
                <w:szCs w:val="20"/>
              </w:rPr>
            </w:pPr>
            <w:r w:rsidRPr="00F55AA6">
              <w:rPr>
                <w:rFonts w:ascii="Open Sans" w:hAnsi="Open Sans" w:cs="Open Sans"/>
                <w:b/>
                <w:sz w:val="20"/>
                <w:szCs w:val="20"/>
              </w:rPr>
              <w:t>Desirable</w:t>
            </w:r>
          </w:p>
        </w:tc>
        <w:tc>
          <w:tcPr>
            <w:tcW w:w="7326" w:type="dxa"/>
            <w:tcBorders>
              <w:top w:val="single" w:sz="6" w:space="0" w:color="auto"/>
              <w:left w:val="nil"/>
              <w:bottom w:val="single" w:sz="6" w:space="0" w:color="auto"/>
              <w:right w:val="single" w:sz="6" w:space="0" w:color="auto"/>
            </w:tcBorders>
            <w:hideMark/>
          </w:tcPr>
          <w:p w14:paraId="709109FE" w14:textId="77777777" w:rsidR="00D931A0" w:rsidRPr="00F55AA6" w:rsidRDefault="00D931A0" w:rsidP="00D174F7">
            <w:pPr>
              <w:numPr>
                <w:ilvl w:val="0"/>
                <w:numId w:val="5"/>
              </w:numPr>
              <w:rPr>
                <w:rFonts w:ascii="Open Sans" w:hAnsi="Open Sans" w:cs="Open Sans"/>
                <w:sz w:val="20"/>
                <w:szCs w:val="20"/>
              </w:rPr>
            </w:pPr>
            <w:r w:rsidRPr="00F55AA6">
              <w:rPr>
                <w:rFonts w:ascii="Open Sans" w:hAnsi="Open Sans" w:cs="Open Sans"/>
                <w:sz w:val="20"/>
                <w:szCs w:val="20"/>
              </w:rPr>
              <w:t xml:space="preserve">A good working knowledge of opera. </w:t>
            </w:r>
          </w:p>
          <w:p w14:paraId="56A07914" w14:textId="77777777" w:rsidR="003F523B" w:rsidRPr="00CF3B30" w:rsidRDefault="00C6781F" w:rsidP="003F523B">
            <w:pPr>
              <w:numPr>
                <w:ilvl w:val="0"/>
                <w:numId w:val="5"/>
              </w:numPr>
              <w:rPr>
                <w:rFonts w:ascii="Open Sans" w:eastAsia="Calibri" w:hAnsi="Open Sans" w:cs="Open Sans"/>
                <w:sz w:val="20"/>
                <w:szCs w:val="20"/>
              </w:rPr>
            </w:pPr>
            <w:r w:rsidRPr="00F55AA6">
              <w:rPr>
                <w:rFonts w:ascii="Open Sans" w:hAnsi="Open Sans" w:cs="Open Sans"/>
                <w:sz w:val="20"/>
                <w:szCs w:val="20"/>
              </w:rPr>
              <w:t xml:space="preserve">Professional experience </w:t>
            </w:r>
            <w:r w:rsidR="003F523B" w:rsidRPr="00F55AA6">
              <w:rPr>
                <w:rFonts w:ascii="Open Sans" w:hAnsi="Open Sans" w:cs="Open Sans"/>
                <w:sz w:val="20"/>
                <w:szCs w:val="20"/>
              </w:rPr>
              <w:t>at a</w:t>
            </w:r>
            <w:r w:rsidRPr="00F55AA6">
              <w:rPr>
                <w:rFonts w:ascii="Open Sans" w:hAnsi="Open Sans" w:cs="Open Sans"/>
                <w:sz w:val="20"/>
                <w:szCs w:val="20"/>
              </w:rPr>
              <w:t xml:space="preserve"> </w:t>
            </w:r>
            <w:r w:rsidR="003F523B" w:rsidRPr="00F55AA6">
              <w:rPr>
                <w:rFonts w:ascii="Open Sans" w:hAnsi="Open Sans" w:cs="Open Sans"/>
                <w:sz w:val="20"/>
                <w:szCs w:val="20"/>
              </w:rPr>
              <w:t xml:space="preserve">receiving venue.  </w:t>
            </w:r>
          </w:p>
          <w:p w14:paraId="6DE1DEDD" w14:textId="357F9CA8" w:rsidR="00CF3B30" w:rsidRPr="00F55AA6" w:rsidRDefault="00CF3B30" w:rsidP="003F523B">
            <w:pPr>
              <w:numPr>
                <w:ilvl w:val="0"/>
                <w:numId w:val="5"/>
              </w:numPr>
              <w:rPr>
                <w:rFonts w:ascii="Open Sans" w:eastAsia="Calibri" w:hAnsi="Open Sans" w:cs="Open Sans"/>
                <w:sz w:val="20"/>
                <w:szCs w:val="20"/>
              </w:rPr>
            </w:pPr>
            <w:r>
              <w:rPr>
                <w:rFonts w:ascii="Open Sans" w:hAnsi="Open Sans" w:cs="Open Sans"/>
                <w:sz w:val="20"/>
                <w:szCs w:val="20"/>
              </w:rPr>
              <w:t>Experience of line management.</w:t>
            </w:r>
          </w:p>
          <w:p w14:paraId="0C136A05" w14:textId="77777777" w:rsidR="003F523B" w:rsidRPr="00F55AA6" w:rsidRDefault="003F523B" w:rsidP="003F523B">
            <w:pPr>
              <w:numPr>
                <w:ilvl w:val="0"/>
                <w:numId w:val="5"/>
              </w:numPr>
              <w:rPr>
                <w:rFonts w:ascii="Open Sans" w:eastAsia="Calibri" w:hAnsi="Open Sans" w:cs="Open Sans"/>
                <w:sz w:val="20"/>
                <w:szCs w:val="20"/>
              </w:rPr>
            </w:pPr>
            <w:r w:rsidRPr="00F55AA6">
              <w:rPr>
                <w:rFonts w:ascii="Open Sans" w:hAnsi="Open Sans" w:cs="Open Sans"/>
                <w:sz w:val="20"/>
                <w:szCs w:val="20"/>
              </w:rPr>
              <w:t xml:space="preserve">Ability to bring the best out of colleagues and people you manage. </w:t>
            </w:r>
          </w:p>
          <w:p w14:paraId="77D88324" w14:textId="57CC97E8" w:rsidR="003F523B" w:rsidRPr="00F55AA6" w:rsidRDefault="003F523B" w:rsidP="003F523B">
            <w:pPr>
              <w:ind w:left="720"/>
              <w:rPr>
                <w:rFonts w:ascii="Open Sans" w:eastAsia="Calibri" w:hAnsi="Open Sans" w:cs="Open Sans"/>
                <w:sz w:val="20"/>
                <w:szCs w:val="20"/>
              </w:rPr>
            </w:pPr>
          </w:p>
        </w:tc>
      </w:tr>
    </w:tbl>
    <w:p w14:paraId="5DE359F8" w14:textId="77777777" w:rsidR="00D070EF" w:rsidRPr="00F55AA6" w:rsidRDefault="00D070EF" w:rsidP="006D498A">
      <w:pPr>
        <w:spacing w:line="480" w:lineRule="auto"/>
        <w:rPr>
          <w:rFonts w:ascii="Open Sans" w:hAnsi="Open Sans" w:cs="Open Sans"/>
          <w:sz w:val="20"/>
          <w:szCs w:val="20"/>
        </w:rPr>
      </w:pPr>
    </w:p>
    <w:tbl>
      <w:tblPr>
        <w:tblW w:w="10301" w:type="dxa"/>
        <w:tblInd w:w="-292" w:type="dxa"/>
        <w:tblLayout w:type="fixed"/>
        <w:tblLook w:val="04A0" w:firstRow="1" w:lastRow="0" w:firstColumn="1" w:lastColumn="0" w:noHBand="0" w:noVBand="1"/>
      </w:tblPr>
      <w:tblGrid>
        <w:gridCol w:w="2269"/>
        <w:gridCol w:w="8032"/>
      </w:tblGrid>
      <w:tr w:rsidR="00D174F7" w:rsidRPr="00F55AA6" w14:paraId="20721E39" w14:textId="77777777" w:rsidTr="00F55AA6">
        <w:trPr>
          <w:trHeight w:val="216"/>
        </w:trPr>
        <w:tc>
          <w:tcPr>
            <w:tcW w:w="2269" w:type="dxa"/>
            <w:tcBorders>
              <w:top w:val="single" w:sz="6" w:space="0" w:color="auto"/>
              <w:left w:val="single" w:sz="6" w:space="0" w:color="auto"/>
              <w:bottom w:val="nil"/>
              <w:right w:val="nil"/>
            </w:tcBorders>
            <w:shd w:val="pct10" w:color="auto" w:fill="auto"/>
            <w:hideMark/>
          </w:tcPr>
          <w:p w14:paraId="75315D01" w14:textId="77777777" w:rsidR="00D174F7" w:rsidRPr="00F55AA6" w:rsidRDefault="00D174F7" w:rsidP="00C6781F">
            <w:pPr>
              <w:rPr>
                <w:rFonts w:ascii="Open Sans" w:hAnsi="Open Sans" w:cs="Open Sans"/>
                <w:b/>
                <w:sz w:val="20"/>
                <w:szCs w:val="20"/>
              </w:rPr>
            </w:pPr>
          </w:p>
          <w:p w14:paraId="01C9F291" w14:textId="77777777" w:rsidR="00D174F7" w:rsidRPr="00F55AA6" w:rsidRDefault="00D174F7" w:rsidP="00C6781F">
            <w:pPr>
              <w:rPr>
                <w:rFonts w:ascii="Open Sans" w:hAnsi="Open Sans" w:cs="Open Sans"/>
                <w:b/>
                <w:sz w:val="20"/>
                <w:szCs w:val="20"/>
              </w:rPr>
            </w:pPr>
          </w:p>
        </w:tc>
        <w:tc>
          <w:tcPr>
            <w:tcW w:w="8032" w:type="dxa"/>
            <w:tcBorders>
              <w:top w:val="single" w:sz="6" w:space="0" w:color="auto"/>
              <w:left w:val="nil"/>
              <w:bottom w:val="nil"/>
              <w:right w:val="single" w:sz="6" w:space="0" w:color="auto"/>
            </w:tcBorders>
            <w:shd w:val="pct10" w:color="auto" w:fill="auto"/>
            <w:hideMark/>
          </w:tcPr>
          <w:p w14:paraId="4A18D510" w14:textId="77777777" w:rsidR="00D174F7" w:rsidRPr="00F55AA6" w:rsidRDefault="00D174F7" w:rsidP="00D174F7">
            <w:pPr>
              <w:rPr>
                <w:rFonts w:ascii="Open Sans" w:hAnsi="Open Sans" w:cs="Open Sans"/>
                <w:b/>
                <w:sz w:val="20"/>
                <w:szCs w:val="20"/>
                <w:u w:val="single"/>
              </w:rPr>
            </w:pPr>
            <w:r w:rsidRPr="00F55AA6">
              <w:rPr>
                <w:rFonts w:ascii="Open Sans" w:hAnsi="Open Sans" w:cs="Open Sans"/>
                <w:b/>
                <w:sz w:val="20"/>
                <w:szCs w:val="20"/>
                <w:u w:val="single"/>
              </w:rPr>
              <w:t>Team Competencies, expected of all ETO staff</w:t>
            </w:r>
          </w:p>
          <w:p w14:paraId="3B6B5A40" w14:textId="3E652A69" w:rsidR="00D070EF" w:rsidRPr="00F55AA6" w:rsidRDefault="00D070EF" w:rsidP="00D174F7">
            <w:pPr>
              <w:rPr>
                <w:rFonts w:ascii="Open Sans" w:hAnsi="Open Sans" w:cs="Open Sans"/>
                <w:b/>
                <w:sz w:val="20"/>
                <w:szCs w:val="20"/>
              </w:rPr>
            </w:pPr>
          </w:p>
        </w:tc>
      </w:tr>
      <w:tr w:rsidR="00D174F7" w:rsidRPr="00F55AA6" w14:paraId="65AEB4BD" w14:textId="77777777" w:rsidTr="00F55AA6">
        <w:tc>
          <w:tcPr>
            <w:tcW w:w="2269" w:type="dxa"/>
            <w:tcBorders>
              <w:top w:val="single" w:sz="6" w:space="0" w:color="auto"/>
              <w:left w:val="single" w:sz="6" w:space="0" w:color="auto"/>
              <w:bottom w:val="nil"/>
              <w:right w:val="nil"/>
            </w:tcBorders>
            <w:hideMark/>
          </w:tcPr>
          <w:p w14:paraId="54FE3A6F" w14:textId="77777777" w:rsidR="00D174F7" w:rsidRPr="00F55AA6" w:rsidRDefault="00D174F7" w:rsidP="00C6781F">
            <w:pPr>
              <w:rPr>
                <w:rFonts w:ascii="Open Sans" w:hAnsi="Open Sans" w:cs="Open Sans"/>
                <w:b/>
                <w:sz w:val="20"/>
                <w:szCs w:val="20"/>
              </w:rPr>
            </w:pPr>
            <w:r w:rsidRPr="00F55AA6">
              <w:rPr>
                <w:rFonts w:ascii="Open Sans" w:hAnsi="Open Sans" w:cs="Open Sans"/>
                <w:b/>
                <w:sz w:val="20"/>
                <w:szCs w:val="20"/>
              </w:rPr>
              <w:t>Efficiency</w:t>
            </w:r>
          </w:p>
        </w:tc>
        <w:tc>
          <w:tcPr>
            <w:tcW w:w="8032" w:type="dxa"/>
            <w:tcBorders>
              <w:top w:val="single" w:sz="6" w:space="0" w:color="auto"/>
              <w:left w:val="nil"/>
              <w:bottom w:val="nil"/>
              <w:right w:val="single" w:sz="6" w:space="0" w:color="auto"/>
            </w:tcBorders>
            <w:hideMark/>
          </w:tcPr>
          <w:p w14:paraId="3814AA56"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 xml:space="preserve">Using time and resources well </w:t>
            </w:r>
          </w:p>
          <w:p w14:paraId="0BD7824E" w14:textId="77777777" w:rsidR="00D174F7" w:rsidRPr="00F55AA6" w:rsidRDefault="00D174F7" w:rsidP="00C6781F">
            <w:pPr>
              <w:ind w:left="720"/>
              <w:rPr>
                <w:rFonts w:ascii="Open Sans" w:hAnsi="Open Sans" w:cs="Open Sans"/>
                <w:sz w:val="20"/>
                <w:szCs w:val="20"/>
              </w:rPr>
            </w:pPr>
          </w:p>
        </w:tc>
      </w:tr>
      <w:tr w:rsidR="00D174F7" w:rsidRPr="00F55AA6" w14:paraId="59437CA3" w14:textId="77777777" w:rsidTr="00F55AA6">
        <w:tc>
          <w:tcPr>
            <w:tcW w:w="2269" w:type="dxa"/>
            <w:tcBorders>
              <w:top w:val="single" w:sz="6" w:space="0" w:color="auto"/>
              <w:left w:val="single" w:sz="6" w:space="0" w:color="auto"/>
              <w:bottom w:val="nil"/>
              <w:right w:val="nil"/>
            </w:tcBorders>
          </w:tcPr>
          <w:p w14:paraId="7A589EA8" w14:textId="77777777" w:rsidR="00D174F7" w:rsidRPr="00F55AA6" w:rsidRDefault="00D174F7" w:rsidP="00C6781F">
            <w:pPr>
              <w:rPr>
                <w:rFonts w:ascii="Open Sans" w:hAnsi="Open Sans" w:cs="Open Sans"/>
                <w:b/>
                <w:sz w:val="20"/>
                <w:szCs w:val="20"/>
              </w:rPr>
            </w:pPr>
            <w:r w:rsidRPr="00F55AA6">
              <w:rPr>
                <w:rFonts w:ascii="Open Sans" w:hAnsi="Open Sans" w:cs="Open Sans"/>
                <w:b/>
                <w:sz w:val="20"/>
                <w:szCs w:val="20"/>
              </w:rPr>
              <w:t>Innovation</w:t>
            </w:r>
          </w:p>
        </w:tc>
        <w:tc>
          <w:tcPr>
            <w:tcW w:w="8032" w:type="dxa"/>
            <w:tcBorders>
              <w:top w:val="single" w:sz="6" w:space="0" w:color="auto"/>
              <w:left w:val="nil"/>
              <w:bottom w:val="nil"/>
              <w:right w:val="single" w:sz="6" w:space="0" w:color="auto"/>
            </w:tcBorders>
          </w:tcPr>
          <w:p w14:paraId="34CB97BB"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Keeping an open mind</w:t>
            </w:r>
          </w:p>
          <w:p w14:paraId="0188AECA"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 xml:space="preserve">Identifying opportunities to try new ideas </w:t>
            </w:r>
          </w:p>
          <w:p w14:paraId="73A6244A"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Problem solving – identifying problems, analysing their causes and proposing clear plans to resolve them</w:t>
            </w:r>
          </w:p>
          <w:p w14:paraId="47CB31D4" w14:textId="77777777" w:rsidR="00D174F7" w:rsidRPr="00F55AA6" w:rsidRDefault="00D174F7" w:rsidP="00C6781F">
            <w:pPr>
              <w:ind w:left="720"/>
              <w:rPr>
                <w:rFonts w:ascii="Open Sans" w:hAnsi="Open Sans" w:cs="Open Sans"/>
                <w:sz w:val="20"/>
                <w:szCs w:val="20"/>
              </w:rPr>
            </w:pPr>
          </w:p>
        </w:tc>
      </w:tr>
      <w:tr w:rsidR="00D174F7" w:rsidRPr="00F55AA6" w14:paraId="47502DCB" w14:textId="77777777" w:rsidTr="00F55AA6">
        <w:tc>
          <w:tcPr>
            <w:tcW w:w="2269" w:type="dxa"/>
            <w:tcBorders>
              <w:top w:val="single" w:sz="6" w:space="0" w:color="auto"/>
              <w:left w:val="single" w:sz="6" w:space="0" w:color="auto"/>
              <w:bottom w:val="nil"/>
              <w:right w:val="nil"/>
            </w:tcBorders>
          </w:tcPr>
          <w:p w14:paraId="0D116544" w14:textId="77777777" w:rsidR="00D174F7" w:rsidRPr="00F55AA6" w:rsidRDefault="00D174F7" w:rsidP="00C6781F">
            <w:pPr>
              <w:rPr>
                <w:rFonts w:ascii="Open Sans" w:hAnsi="Open Sans" w:cs="Open Sans"/>
                <w:b/>
                <w:sz w:val="20"/>
                <w:szCs w:val="20"/>
              </w:rPr>
            </w:pPr>
            <w:r w:rsidRPr="00F55AA6">
              <w:rPr>
                <w:rFonts w:ascii="Open Sans" w:hAnsi="Open Sans" w:cs="Open Sans"/>
                <w:b/>
                <w:sz w:val="20"/>
                <w:szCs w:val="20"/>
              </w:rPr>
              <w:t>Articulacy</w:t>
            </w:r>
          </w:p>
        </w:tc>
        <w:tc>
          <w:tcPr>
            <w:tcW w:w="8032" w:type="dxa"/>
            <w:tcBorders>
              <w:top w:val="single" w:sz="6" w:space="0" w:color="auto"/>
              <w:left w:val="nil"/>
              <w:bottom w:val="nil"/>
              <w:right w:val="single" w:sz="6" w:space="0" w:color="auto"/>
            </w:tcBorders>
          </w:tcPr>
          <w:p w14:paraId="6F669254"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 xml:space="preserve">Reporting information accurately, in an appropriate level of detail, at the right time. </w:t>
            </w:r>
          </w:p>
          <w:p w14:paraId="4D089C4C"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Choosing appropriate mode, tone and register for each context</w:t>
            </w:r>
          </w:p>
          <w:p w14:paraId="5E60EC25" w14:textId="77777777" w:rsidR="00D174F7" w:rsidRPr="00F55AA6" w:rsidRDefault="00D174F7" w:rsidP="00C6781F">
            <w:pPr>
              <w:ind w:left="720"/>
              <w:rPr>
                <w:rFonts w:ascii="Open Sans" w:hAnsi="Open Sans" w:cs="Open Sans"/>
                <w:sz w:val="20"/>
                <w:szCs w:val="20"/>
              </w:rPr>
            </w:pPr>
          </w:p>
        </w:tc>
      </w:tr>
      <w:tr w:rsidR="00D174F7" w:rsidRPr="00F55AA6" w14:paraId="760FF119" w14:textId="77777777" w:rsidTr="00F55AA6">
        <w:tc>
          <w:tcPr>
            <w:tcW w:w="2269" w:type="dxa"/>
            <w:tcBorders>
              <w:top w:val="single" w:sz="6" w:space="0" w:color="auto"/>
              <w:left w:val="single" w:sz="6" w:space="0" w:color="auto"/>
              <w:bottom w:val="nil"/>
              <w:right w:val="nil"/>
            </w:tcBorders>
          </w:tcPr>
          <w:p w14:paraId="69F9A33A" w14:textId="77777777" w:rsidR="00D174F7" w:rsidRPr="00F55AA6" w:rsidRDefault="00D174F7" w:rsidP="00C6781F">
            <w:pPr>
              <w:rPr>
                <w:rFonts w:ascii="Open Sans" w:hAnsi="Open Sans" w:cs="Open Sans"/>
                <w:b/>
                <w:sz w:val="20"/>
                <w:szCs w:val="20"/>
              </w:rPr>
            </w:pPr>
            <w:r w:rsidRPr="00F55AA6">
              <w:rPr>
                <w:rFonts w:ascii="Open Sans" w:hAnsi="Open Sans" w:cs="Open Sans"/>
                <w:b/>
                <w:sz w:val="20"/>
                <w:szCs w:val="20"/>
              </w:rPr>
              <w:t>Cultivating external relationships</w:t>
            </w:r>
          </w:p>
        </w:tc>
        <w:tc>
          <w:tcPr>
            <w:tcW w:w="8032" w:type="dxa"/>
            <w:tcBorders>
              <w:top w:val="single" w:sz="6" w:space="0" w:color="auto"/>
              <w:left w:val="nil"/>
              <w:bottom w:val="nil"/>
              <w:right w:val="single" w:sz="6" w:space="0" w:color="auto"/>
            </w:tcBorders>
          </w:tcPr>
          <w:p w14:paraId="28F7EA26"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Contributing to effective communication and enriching relationships with external partners and contacts</w:t>
            </w:r>
          </w:p>
          <w:p w14:paraId="49DE73DE" w14:textId="77777777" w:rsidR="00D174F7" w:rsidRPr="00F55AA6" w:rsidRDefault="00D174F7" w:rsidP="00C6781F">
            <w:pPr>
              <w:ind w:left="720"/>
              <w:rPr>
                <w:rFonts w:ascii="Open Sans" w:hAnsi="Open Sans" w:cs="Open Sans"/>
                <w:sz w:val="20"/>
                <w:szCs w:val="20"/>
              </w:rPr>
            </w:pPr>
          </w:p>
        </w:tc>
      </w:tr>
      <w:tr w:rsidR="00D174F7" w:rsidRPr="00F55AA6" w14:paraId="7FF830C3" w14:textId="77777777" w:rsidTr="00F55AA6">
        <w:tc>
          <w:tcPr>
            <w:tcW w:w="2269" w:type="dxa"/>
            <w:tcBorders>
              <w:top w:val="single" w:sz="6" w:space="0" w:color="auto"/>
              <w:left w:val="single" w:sz="6" w:space="0" w:color="auto"/>
              <w:bottom w:val="nil"/>
              <w:right w:val="nil"/>
            </w:tcBorders>
          </w:tcPr>
          <w:p w14:paraId="5CA14A09" w14:textId="77777777" w:rsidR="00D174F7" w:rsidRPr="00F55AA6" w:rsidRDefault="00D174F7" w:rsidP="00C6781F">
            <w:pPr>
              <w:rPr>
                <w:rFonts w:ascii="Open Sans" w:hAnsi="Open Sans" w:cs="Open Sans"/>
                <w:b/>
                <w:sz w:val="20"/>
                <w:szCs w:val="20"/>
              </w:rPr>
            </w:pPr>
            <w:r w:rsidRPr="00F55AA6">
              <w:rPr>
                <w:rFonts w:ascii="Open Sans" w:hAnsi="Open Sans" w:cs="Open Sans"/>
                <w:b/>
                <w:sz w:val="20"/>
                <w:szCs w:val="20"/>
              </w:rPr>
              <w:lastRenderedPageBreak/>
              <w:t>Cultivating internal relationships</w:t>
            </w:r>
          </w:p>
        </w:tc>
        <w:tc>
          <w:tcPr>
            <w:tcW w:w="8032" w:type="dxa"/>
            <w:tcBorders>
              <w:top w:val="single" w:sz="6" w:space="0" w:color="auto"/>
              <w:left w:val="nil"/>
              <w:bottom w:val="nil"/>
              <w:right w:val="single" w:sz="6" w:space="0" w:color="auto"/>
            </w:tcBorders>
          </w:tcPr>
          <w:p w14:paraId="32A22226"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Contributing to honest, effective communication and mutual support within the team</w:t>
            </w:r>
          </w:p>
          <w:p w14:paraId="1104CE58"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Sharing challenges and celebrating achievements</w:t>
            </w:r>
          </w:p>
          <w:p w14:paraId="006CC4D6"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Owning mistakes</w:t>
            </w:r>
          </w:p>
          <w:p w14:paraId="67C8086D" w14:textId="77777777" w:rsidR="00D174F7" w:rsidRPr="00F55AA6" w:rsidRDefault="00D174F7" w:rsidP="00C6781F">
            <w:pPr>
              <w:ind w:left="720"/>
              <w:rPr>
                <w:rFonts w:ascii="Open Sans" w:hAnsi="Open Sans" w:cs="Open Sans"/>
                <w:sz w:val="20"/>
                <w:szCs w:val="20"/>
              </w:rPr>
            </w:pPr>
          </w:p>
        </w:tc>
      </w:tr>
      <w:tr w:rsidR="00D174F7" w:rsidRPr="00F55AA6" w14:paraId="6417AF9E" w14:textId="77777777" w:rsidTr="00F55AA6">
        <w:tc>
          <w:tcPr>
            <w:tcW w:w="2269" w:type="dxa"/>
            <w:tcBorders>
              <w:top w:val="single" w:sz="6" w:space="0" w:color="auto"/>
              <w:left w:val="single" w:sz="6" w:space="0" w:color="auto"/>
              <w:bottom w:val="single" w:sz="6" w:space="0" w:color="auto"/>
              <w:right w:val="nil"/>
            </w:tcBorders>
          </w:tcPr>
          <w:p w14:paraId="6F73951C" w14:textId="77777777" w:rsidR="00D174F7" w:rsidRPr="00F55AA6" w:rsidRDefault="00D174F7" w:rsidP="00C6781F">
            <w:pPr>
              <w:rPr>
                <w:rFonts w:ascii="Open Sans" w:hAnsi="Open Sans" w:cs="Open Sans"/>
                <w:b/>
                <w:sz w:val="20"/>
                <w:szCs w:val="20"/>
              </w:rPr>
            </w:pPr>
            <w:r w:rsidRPr="00F55AA6">
              <w:rPr>
                <w:rFonts w:ascii="Open Sans" w:hAnsi="Open Sans" w:cs="Open Sans"/>
                <w:b/>
                <w:sz w:val="20"/>
                <w:szCs w:val="20"/>
              </w:rPr>
              <w:t>Resilience</w:t>
            </w:r>
          </w:p>
        </w:tc>
        <w:tc>
          <w:tcPr>
            <w:tcW w:w="8032" w:type="dxa"/>
            <w:tcBorders>
              <w:top w:val="single" w:sz="6" w:space="0" w:color="auto"/>
              <w:left w:val="nil"/>
              <w:bottom w:val="single" w:sz="6" w:space="0" w:color="auto"/>
              <w:right w:val="single" w:sz="6" w:space="0" w:color="auto"/>
            </w:tcBorders>
          </w:tcPr>
          <w:p w14:paraId="402C3F25"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Responding to challenges constructively</w:t>
            </w:r>
          </w:p>
          <w:p w14:paraId="7C7F3E89"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Working well under pressure</w:t>
            </w:r>
          </w:p>
          <w:p w14:paraId="388F14A4"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Adapting to new circumstances</w:t>
            </w:r>
          </w:p>
        </w:tc>
      </w:tr>
      <w:tr w:rsidR="00D174F7" w:rsidRPr="00F55AA6" w14:paraId="53FFED33" w14:textId="77777777" w:rsidTr="00F55AA6">
        <w:tc>
          <w:tcPr>
            <w:tcW w:w="2269" w:type="dxa"/>
            <w:tcBorders>
              <w:top w:val="single" w:sz="6" w:space="0" w:color="auto"/>
              <w:left w:val="single" w:sz="6" w:space="0" w:color="auto"/>
              <w:bottom w:val="single" w:sz="4" w:space="0" w:color="auto"/>
              <w:right w:val="nil"/>
            </w:tcBorders>
          </w:tcPr>
          <w:p w14:paraId="7BB92AA5" w14:textId="77777777" w:rsidR="00D174F7" w:rsidRPr="00F55AA6" w:rsidRDefault="00D174F7" w:rsidP="00C6781F">
            <w:pPr>
              <w:rPr>
                <w:rFonts w:ascii="Open Sans" w:hAnsi="Open Sans" w:cs="Open Sans"/>
                <w:b/>
                <w:sz w:val="20"/>
                <w:szCs w:val="20"/>
              </w:rPr>
            </w:pPr>
            <w:r w:rsidRPr="00F55AA6">
              <w:rPr>
                <w:rFonts w:ascii="Open Sans" w:hAnsi="Open Sans" w:cs="Open Sans"/>
                <w:b/>
                <w:sz w:val="20"/>
                <w:szCs w:val="20"/>
              </w:rPr>
              <w:t>Numeracy</w:t>
            </w:r>
          </w:p>
        </w:tc>
        <w:tc>
          <w:tcPr>
            <w:tcW w:w="8032" w:type="dxa"/>
            <w:tcBorders>
              <w:top w:val="single" w:sz="6" w:space="0" w:color="auto"/>
              <w:left w:val="nil"/>
              <w:bottom w:val="single" w:sz="4" w:space="0" w:color="auto"/>
              <w:right w:val="single" w:sz="6" w:space="0" w:color="auto"/>
            </w:tcBorders>
          </w:tcPr>
          <w:p w14:paraId="09A5EB83" w14:textId="77777777" w:rsidR="00D174F7" w:rsidRPr="00F55AA6" w:rsidRDefault="00D174F7" w:rsidP="00D174F7">
            <w:pPr>
              <w:numPr>
                <w:ilvl w:val="0"/>
                <w:numId w:val="4"/>
              </w:numPr>
              <w:rPr>
                <w:rFonts w:ascii="Open Sans" w:hAnsi="Open Sans" w:cs="Open Sans"/>
                <w:sz w:val="20"/>
                <w:szCs w:val="20"/>
              </w:rPr>
            </w:pPr>
            <w:r w:rsidRPr="00F55AA6">
              <w:rPr>
                <w:rFonts w:ascii="Open Sans" w:hAnsi="Open Sans" w:cs="Open Sans"/>
                <w:sz w:val="20"/>
                <w:szCs w:val="20"/>
              </w:rPr>
              <w:t>Managing financial and/or statistical information accurately and efficiently</w:t>
            </w:r>
          </w:p>
          <w:p w14:paraId="2BDCE312" w14:textId="2F78BD4C" w:rsidR="00D174F7" w:rsidRPr="00F55AA6" w:rsidRDefault="00D174F7" w:rsidP="00C6781F">
            <w:pPr>
              <w:numPr>
                <w:ilvl w:val="0"/>
                <w:numId w:val="4"/>
              </w:numPr>
              <w:rPr>
                <w:rFonts w:ascii="Open Sans" w:hAnsi="Open Sans" w:cs="Open Sans"/>
                <w:sz w:val="20"/>
                <w:szCs w:val="20"/>
              </w:rPr>
            </w:pPr>
            <w:r w:rsidRPr="00F55AA6">
              <w:rPr>
                <w:rFonts w:ascii="Open Sans" w:hAnsi="Open Sans" w:cs="Open Sans"/>
                <w:sz w:val="20"/>
                <w:szCs w:val="20"/>
              </w:rPr>
              <w:t>Being able to identify anomalies or inconsistencies quickly and correct or adjust as necessary</w:t>
            </w:r>
          </w:p>
        </w:tc>
      </w:tr>
    </w:tbl>
    <w:p w14:paraId="649E2578" w14:textId="77777777" w:rsidR="00D070EF" w:rsidRPr="00F55AA6" w:rsidRDefault="00D070EF" w:rsidP="0097467D">
      <w:pPr>
        <w:spacing w:after="160" w:line="259" w:lineRule="auto"/>
        <w:rPr>
          <w:rFonts w:ascii="Open Sans" w:hAnsi="Open Sans" w:cs="Open Sans"/>
          <w:b/>
          <w:sz w:val="20"/>
          <w:szCs w:val="20"/>
        </w:rPr>
      </w:pPr>
    </w:p>
    <w:p w14:paraId="65A99727" w14:textId="75FF77A7" w:rsidR="005E3EA8" w:rsidRPr="00F55AA6" w:rsidRDefault="005E3EA8" w:rsidP="0097467D">
      <w:pPr>
        <w:spacing w:after="160" w:line="259" w:lineRule="auto"/>
        <w:rPr>
          <w:rFonts w:ascii="Open Sans" w:hAnsi="Open Sans" w:cs="Open Sans"/>
          <w:b/>
          <w:sz w:val="20"/>
          <w:szCs w:val="20"/>
          <w:u w:val="single"/>
        </w:rPr>
      </w:pPr>
      <w:r w:rsidRPr="00F55AA6">
        <w:rPr>
          <w:rFonts w:ascii="Open Sans" w:hAnsi="Open Sans" w:cs="Open Sans"/>
          <w:b/>
          <w:sz w:val="20"/>
          <w:szCs w:val="20"/>
          <w:u w:val="single"/>
        </w:rPr>
        <w:t>Terms</w:t>
      </w:r>
    </w:p>
    <w:p w14:paraId="3014316F" w14:textId="77777777" w:rsidR="005E3EA8" w:rsidRPr="00F55AA6" w:rsidRDefault="005E3EA8" w:rsidP="005E3EA8">
      <w:pPr>
        <w:rPr>
          <w:rFonts w:ascii="Open Sans" w:hAnsi="Open Sans" w:cs="Open Sans"/>
          <w:b/>
          <w:sz w:val="20"/>
          <w:szCs w:val="20"/>
        </w:rPr>
      </w:pPr>
    </w:p>
    <w:p w14:paraId="36189E77" w14:textId="3781494A" w:rsidR="005E3EA8" w:rsidRPr="00F55AA6" w:rsidRDefault="00322997" w:rsidP="005E3EA8">
      <w:pPr>
        <w:rPr>
          <w:rFonts w:ascii="Open Sans" w:hAnsi="Open Sans" w:cs="Open Sans"/>
          <w:sz w:val="20"/>
          <w:szCs w:val="20"/>
        </w:rPr>
      </w:pPr>
      <w:r w:rsidRPr="00F55AA6">
        <w:rPr>
          <w:rFonts w:ascii="Open Sans" w:hAnsi="Open Sans" w:cs="Open Sans"/>
          <w:b/>
          <w:bCs/>
          <w:sz w:val="20"/>
          <w:szCs w:val="20"/>
        </w:rPr>
        <w:t>Job Title</w:t>
      </w:r>
      <w:r w:rsidRPr="00F55AA6">
        <w:rPr>
          <w:rFonts w:ascii="Open Sans" w:hAnsi="Open Sans" w:cs="Open Sans"/>
          <w:sz w:val="20"/>
          <w:szCs w:val="20"/>
        </w:rPr>
        <w:tab/>
      </w:r>
      <w:r w:rsidRPr="00F55AA6">
        <w:rPr>
          <w:rFonts w:ascii="Open Sans" w:hAnsi="Open Sans" w:cs="Open Sans"/>
          <w:sz w:val="20"/>
          <w:szCs w:val="20"/>
        </w:rPr>
        <w:tab/>
        <w:t>Producer</w:t>
      </w:r>
    </w:p>
    <w:p w14:paraId="175FF198" w14:textId="77777777" w:rsidR="00787251" w:rsidRPr="00F55AA6" w:rsidRDefault="00787251" w:rsidP="005E3EA8">
      <w:pPr>
        <w:rPr>
          <w:rFonts w:ascii="Open Sans" w:hAnsi="Open Sans" w:cs="Open Sans"/>
          <w:sz w:val="20"/>
          <w:szCs w:val="20"/>
        </w:rPr>
      </w:pPr>
    </w:p>
    <w:p w14:paraId="69841943" w14:textId="06696C85" w:rsidR="005E3EA8" w:rsidRPr="00F55AA6" w:rsidRDefault="005E3EA8" w:rsidP="005E3EA8">
      <w:pPr>
        <w:rPr>
          <w:rFonts w:ascii="Open Sans" w:hAnsi="Open Sans" w:cs="Open Sans"/>
          <w:sz w:val="20"/>
          <w:szCs w:val="20"/>
        </w:rPr>
      </w:pPr>
      <w:r w:rsidRPr="00F55AA6">
        <w:rPr>
          <w:rFonts w:ascii="Open Sans" w:hAnsi="Open Sans" w:cs="Open Sans"/>
          <w:b/>
          <w:bCs/>
          <w:sz w:val="20"/>
          <w:szCs w:val="20"/>
        </w:rPr>
        <w:t>Line Manager</w:t>
      </w:r>
      <w:r w:rsidRPr="00F55AA6">
        <w:rPr>
          <w:rFonts w:ascii="Open Sans" w:hAnsi="Open Sans" w:cs="Open Sans"/>
          <w:b/>
          <w:bCs/>
          <w:sz w:val="20"/>
          <w:szCs w:val="20"/>
        </w:rPr>
        <w:tab/>
      </w:r>
      <w:r w:rsidRPr="00F55AA6">
        <w:rPr>
          <w:rFonts w:ascii="Open Sans" w:hAnsi="Open Sans" w:cs="Open Sans"/>
          <w:sz w:val="20"/>
          <w:szCs w:val="20"/>
        </w:rPr>
        <w:tab/>
      </w:r>
      <w:r w:rsidR="006D498A" w:rsidRPr="00F55AA6">
        <w:rPr>
          <w:rFonts w:ascii="Open Sans" w:hAnsi="Open Sans" w:cs="Open Sans"/>
          <w:sz w:val="20"/>
          <w:szCs w:val="20"/>
        </w:rPr>
        <w:t xml:space="preserve">General </w:t>
      </w:r>
      <w:r w:rsidR="00322997" w:rsidRPr="00F55AA6">
        <w:rPr>
          <w:rFonts w:ascii="Open Sans" w:hAnsi="Open Sans" w:cs="Open Sans"/>
          <w:sz w:val="20"/>
          <w:szCs w:val="20"/>
        </w:rPr>
        <w:t>Director</w:t>
      </w:r>
    </w:p>
    <w:p w14:paraId="5F48B31C" w14:textId="77777777" w:rsidR="00322997" w:rsidRPr="00F55AA6" w:rsidRDefault="00322997" w:rsidP="005E3EA8">
      <w:pPr>
        <w:rPr>
          <w:rFonts w:ascii="Open Sans" w:hAnsi="Open Sans" w:cs="Open Sans"/>
          <w:sz w:val="20"/>
          <w:szCs w:val="20"/>
        </w:rPr>
      </w:pPr>
    </w:p>
    <w:p w14:paraId="030C16C3" w14:textId="2D40A22F" w:rsidR="00322997" w:rsidRPr="00F55AA6" w:rsidRDefault="00C504DD" w:rsidP="00322997">
      <w:pPr>
        <w:ind w:left="2160" w:hanging="2160"/>
        <w:rPr>
          <w:rFonts w:ascii="Open Sans" w:hAnsi="Open Sans" w:cs="Open Sans"/>
          <w:sz w:val="20"/>
          <w:szCs w:val="20"/>
        </w:rPr>
      </w:pPr>
      <w:r>
        <w:rPr>
          <w:rFonts w:ascii="Open Sans" w:hAnsi="Open Sans" w:cs="Open Sans"/>
          <w:b/>
          <w:bCs/>
          <w:sz w:val="20"/>
          <w:szCs w:val="20"/>
        </w:rPr>
        <w:t xml:space="preserve">Direct </w:t>
      </w:r>
      <w:r w:rsidR="00322997" w:rsidRPr="00F55AA6">
        <w:rPr>
          <w:rFonts w:ascii="Open Sans" w:hAnsi="Open Sans" w:cs="Open Sans"/>
          <w:b/>
          <w:bCs/>
          <w:sz w:val="20"/>
          <w:szCs w:val="20"/>
        </w:rPr>
        <w:t>Reports</w:t>
      </w:r>
      <w:r w:rsidR="00322997" w:rsidRPr="00F55AA6">
        <w:rPr>
          <w:rFonts w:ascii="Open Sans" w:hAnsi="Open Sans" w:cs="Open Sans"/>
          <w:sz w:val="20"/>
          <w:szCs w:val="20"/>
        </w:rPr>
        <w:tab/>
      </w:r>
      <w:r w:rsidR="006D498A" w:rsidRPr="00F55AA6">
        <w:rPr>
          <w:rFonts w:ascii="Open Sans" w:hAnsi="Open Sans" w:cs="Open Sans"/>
          <w:sz w:val="20"/>
          <w:szCs w:val="20"/>
        </w:rPr>
        <w:t>Assistant Producer</w:t>
      </w:r>
    </w:p>
    <w:p w14:paraId="4F928808" w14:textId="77777777" w:rsidR="00787251" w:rsidRPr="00F55AA6" w:rsidRDefault="00787251" w:rsidP="005E3EA8">
      <w:pPr>
        <w:rPr>
          <w:rFonts w:ascii="Open Sans" w:hAnsi="Open Sans" w:cs="Open Sans"/>
          <w:sz w:val="20"/>
          <w:szCs w:val="20"/>
        </w:rPr>
      </w:pPr>
    </w:p>
    <w:p w14:paraId="0BCA1DF9" w14:textId="70C60B39" w:rsidR="005E3EA8" w:rsidRPr="00F55AA6" w:rsidRDefault="005E3EA8" w:rsidP="005E3EA8">
      <w:pPr>
        <w:rPr>
          <w:rFonts w:ascii="Open Sans" w:hAnsi="Open Sans" w:cs="Open Sans"/>
          <w:sz w:val="20"/>
          <w:szCs w:val="20"/>
        </w:rPr>
      </w:pPr>
      <w:r w:rsidRPr="00F55AA6">
        <w:rPr>
          <w:rFonts w:ascii="Open Sans" w:hAnsi="Open Sans" w:cs="Open Sans"/>
          <w:b/>
          <w:bCs/>
          <w:sz w:val="20"/>
          <w:szCs w:val="20"/>
        </w:rPr>
        <w:t>Start date</w:t>
      </w:r>
      <w:r w:rsidRPr="00F55AA6">
        <w:rPr>
          <w:rFonts w:ascii="Open Sans" w:hAnsi="Open Sans" w:cs="Open Sans"/>
          <w:sz w:val="20"/>
          <w:szCs w:val="20"/>
        </w:rPr>
        <w:tab/>
      </w:r>
      <w:r w:rsidRPr="00F55AA6">
        <w:rPr>
          <w:rFonts w:ascii="Open Sans" w:hAnsi="Open Sans" w:cs="Open Sans"/>
          <w:sz w:val="20"/>
          <w:szCs w:val="20"/>
        </w:rPr>
        <w:tab/>
      </w:r>
      <w:r w:rsidR="00322997" w:rsidRPr="00F55AA6">
        <w:rPr>
          <w:rFonts w:ascii="Open Sans" w:hAnsi="Open Sans" w:cs="Open Sans"/>
          <w:sz w:val="20"/>
          <w:szCs w:val="20"/>
        </w:rPr>
        <w:t>September</w:t>
      </w:r>
      <w:r w:rsidR="00787251" w:rsidRPr="00F55AA6">
        <w:rPr>
          <w:rFonts w:ascii="Open Sans" w:hAnsi="Open Sans" w:cs="Open Sans"/>
          <w:sz w:val="20"/>
          <w:szCs w:val="20"/>
        </w:rPr>
        <w:t xml:space="preserve"> 202</w:t>
      </w:r>
      <w:r w:rsidR="006D498A" w:rsidRPr="00F55AA6">
        <w:rPr>
          <w:rFonts w:ascii="Open Sans" w:hAnsi="Open Sans" w:cs="Open Sans"/>
          <w:sz w:val="20"/>
          <w:szCs w:val="20"/>
        </w:rPr>
        <w:t>2</w:t>
      </w:r>
      <w:r w:rsidRPr="00F55AA6">
        <w:rPr>
          <w:rFonts w:ascii="Open Sans" w:hAnsi="Open Sans" w:cs="Open Sans"/>
          <w:sz w:val="20"/>
          <w:szCs w:val="20"/>
        </w:rPr>
        <w:t xml:space="preserve"> </w:t>
      </w:r>
    </w:p>
    <w:p w14:paraId="43797352" w14:textId="77777777" w:rsidR="00787251" w:rsidRPr="00F55AA6" w:rsidRDefault="00787251" w:rsidP="005E3EA8">
      <w:pPr>
        <w:rPr>
          <w:rFonts w:ascii="Open Sans" w:hAnsi="Open Sans" w:cs="Open Sans"/>
          <w:sz w:val="20"/>
          <w:szCs w:val="20"/>
        </w:rPr>
      </w:pPr>
    </w:p>
    <w:p w14:paraId="63EC8BE2" w14:textId="6CF47ECB" w:rsidR="005E3EA8" w:rsidRPr="00F55AA6" w:rsidRDefault="00FB1E33" w:rsidP="00FB1E33">
      <w:pPr>
        <w:ind w:left="2160" w:hanging="2160"/>
        <w:rPr>
          <w:rFonts w:ascii="Open Sans" w:hAnsi="Open Sans" w:cs="Open Sans"/>
          <w:sz w:val="20"/>
          <w:szCs w:val="20"/>
        </w:rPr>
      </w:pPr>
      <w:r w:rsidRPr="00F55AA6">
        <w:rPr>
          <w:rFonts w:ascii="Open Sans" w:hAnsi="Open Sans" w:cs="Open Sans"/>
          <w:b/>
          <w:bCs/>
          <w:sz w:val="20"/>
          <w:szCs w:val="20"/>
        </w:rPr>
        <w:t>Contract-Type</w:t>
      </w:r>
      <w:r w:rsidRPr="00F55AA6">
        <w:rPr>
          <w:rFonts w:ascii="Open Sans" w:hAnsi="Open Sans" w:cs="Open Sans"/>
          <w:sz w:val="20"/>
          <w:szCs w:val="20"/>
        </w:rPr>
        <w:tab/>
      </w:r>
      <w:r w:rsidR="00B90916" w:rsidRPr="00F55AA6">
        <w:rPr>
          <w:rFonts w:ascii="Open Sans" w:hAnsi="Open Sans" w:cs="Open Sans"/>
          <w:sz w:val="20"/>
          <w:szCs w:val="20"/>
        </w:rPr>
        <w:t xml:space="preserve">Permanent, </w:t>
      </w:r>
      <w:r w:rsidR="00F55AA6" w:rsidRPr="00F55AA6">
        <w:rPr>
          <w:rFonts w:ascii="Open Sans" w:hAnsi="Open Sans" w:cs="Open Sans"/>
          <w:sz w:val="20"/>
          <w:szCs w:val="20"/>
        </w:rPr>
        <w:t>full-time</w:t>
      </w:r>
      <w:r w:rsidR="00B90916" w:rsidRPr="00F55AA6">
        <w:rPr>
          <w:rFonts w:ascii="Open Sans" w:hAnsi="Open Sans" w:cs="Open Sans"/>
          <w:sz w:val="20"/>
          <w:szCs w:val="20"/>
        </w:rPr>
        <w:t xml:space="preserve"> position. The normal working week includes seven paid hours a day, five days per week (a one-hour lunch break each day is unpaid), Monday to Friday. Normal office hours are 10am-6pm Mon-Fri, though earlier start/finish times will be considered. Some evening and weekend work will be required.</w:t>
      </w:r>
    </w:p>
    <w:p w14:paraId="2EB99426" w14:textId="77777777" w:rsidR="00787251" w:rsidRPr="00F55AA6" w:rsidRDefault="00787251" w:rsidP="005E3EA8">
      <w:pPr>
        <w:rPr>
          <w:rFonts w:ascii="Open Sans" w:hAnsi="Open Sans" w:cs="Open Sans"/>
          <w:sz w:val="20"/>
          <w:szCs w:val="20"/>
        </w:rPr>
      </w:pPr>
    </w:p>
    <w:p w14:paraId="04BF4050" w14:textId="592539E3" w:rsidR="005E3EA8" w:rsidRPr="00F55AA6" w:rsidRDefault="0097467D" w:rsidP="005E3EA8">
      <w:pPr>
        <w:rPr>
          <w:rFonts w:ascii="Open Sans" w:hAnsi="Open Sans" w:cs="Open Sans"/>
          <w:sz w:val="20"/>
          <w:szCs w:val="20"/>
        </w:rPr>
      </w:pPr>
      <w:r w:rsidRPr="00F55AA6">
        <w:rPr>
          <w:rFonts w:ascii="Open Sans" w:hAnsi="Open Sans" w:cs="Open Sans"/>
          <w:b/>
          <w:bCs/>
          <w:sz w:val="20"/>
          <w:szCs w:val="20"/>
        </w:rPr>
        <w:t>Gross Starting Salary</w:t>
      </w:r>
      <w:r w:rsidRPr="00F55AA6">
        <w:rPr>
          <w:rFonts w:ascii="Open Sans" w:hAnsi="Open Sans" w:cs="Open Sans"/>
          <w:sz w:val="20"/>
          <w:szCs w:val="20"/>
        </w:rPr>
        <w:tab/>
        <w:t>£</w:t>
      </w:r>
      <w:r w:rsidR="001C33CC">
        <w:rPr>
          <w:rFonts w:ascii="Open Sans" w:hAnsi="Open Sans" w:cs="Open Sans"/>
          <w:sz w:val="20"/>
          <w:szCs w:val="20"/>
        </w:rPr>
        <w:t>40,000</w:t>
      </w:r>
      <w:r w:rsidR="005E3EA8" w:rsidRPr="00F55AA6">
        <w:rPr>
          <w:rFonts w:ascii="Open Sans" w:hAnsi="Open Sans" w:cs="Open Sans"/>
          <w:sz w:val="20"/>
          <w:szCs w:val="20"/>
        </w:rPr>
        <w:t xml:space="preserve"> per annum</w:t>
      </w:r>
      <w:r w:rsidR="0031405D" w:rsidRPr="00F55AA6">
        <w:rPr>
          <w:rFonts w:ascii="Open Sans" w:hAnsi="Open Sans" w:cs="Open Sans"/>
          <w:sz w:val="20"/>
          <w:szCs w:val="20"/>
        </w:rPr>
        <w:t>,</w:t>
      </w:r>
      <w:r w:rsidR="005E3EA8" w:rsidRPr="00F55AA6">
        <w:rPr>
          <w:rFonts w:ascii="Open Sans" w:hAnsi="Open Sans" w:cs="Open Sans"/>
          <w:sz w:val="20"/>
          <w:szCs w:val="20"/>
        </w:rPr>
        <w:t xml:space="preserve"> subject to experience </w:t>
      </w:r>
    </w:p>
    <w:p w14:paraId="20754B00" w14:textId="77777777" w:rsidR="00787251" w:rsidRPr="00F55AA6" w:rsidRDefault="00787251" w:rsidP="005E3EA8">
      <w:pPr>
        <w:rPr>
          <w:rFonts w:ascii="Open Sans" w:hAnsi="Open Sans" w:cs="Open Sans"/>
          <w:sz w:val="20"/>
          <w:szCs w:val="20"/>
        </w:rPr>
      </w:pPr>
    </w:p>
    <w:p w14:paraId="3812DD0F" w14:textId="057A1B9E" w:rsidR="005E3EA8" w:rsidRPr="00F55AA6" w:rsidRDefault="005E3EA8" w:rsidP="005E3EA8">
      <w:pPr>
        <w:rPr>
          <w:rFonts w:ascii="Open Sans" w:hAnsi="Open Sans" w:cs="Open Sans"/>
          <w:sz w:val="20"/>
          <w:szCs w:val="20"/>
        </w:rPr>
      </w:pPr>
      <w:r w:rsidRPr="00F55AA6">
        <w:rPr>
          <w:rFonts w:ascii="Open Sans" w:hAnsi="Open Sans" w:cs="Open Sans"/>
          <w:b/>
          <w:bCs/>
          <w:sz w:val="20"/>
          <w:szCs w:val="20"/>
        </w:rPr>
        <w:t>Holiday</w:t>
      </w:r>
      <w:r w:rsidRPr="00F55AA6">
        <w:rPr>
          <w:rFonts w:ascii="Open Sans" w:hAnsi="Open Sans" w:cs="Open Sans"/>
          <w:b/>
          <w:bCs/>
          <w:sz w:val="20"/>
          <w:szCs w:val="20"/>
        </w:rPr>
        <w:tab/>
      </w:r>
      <w:r w:rsidRPr="00F55AA6">
        <w:rPr>
          <w:rFonts w:ascii="Open Sans" w:hAnsi="Open Sans" w:cs="Open Sans"/>
          <w:sz w:val="20"/>
          <w:szCs w:val="20"/>
        </w:rPr>
        <w:tab/>
        <w:t>20 days p</w:t>
      </w:r>
      <w:r w:rsidR="00322997" w:rsidRPr="00F55AA6">
        <w:rPr>
          <w:rFonts w:ascii="Open Sans" w:hAnsi="Open Sans" w:cs="Open Sans"/>
          <w:sz w:val="20"/>
          <w:szCs w:val="20"/>
        </w:rPr>
        <w:t>er annum, pro rata, plus</w:t>
      </w:r>
      <w:r w:rsidRPr="00F55AA6">
        <w:rPr>
          <w:rFonts w:ascii="Open Sans" w:hAnsi="Open Sans" w:cs="Open Sans"/>
          <w:sz w:val="20"/>
          <w:szCs w:val="20"/>
        </w:rPr>
        <w:t xml:space="preserve"> Bank Holidays</w:t>
      </w:r>
    </w:p>
    <w:p w14:paraId="4ECB06A2" w14:textId="77777777" w:rsidR="00787251" w:rsidRPr="00F55AA6" w:rsidRDefault="00787251" w:rsidP="005E3EA8">
      <w:pPr>
        <w:rPr>
          <w:rFonts w:ascii="Open Sans" w:hAnsi="Open Sans" w:cs="Open Sans"/>
          <w:sz w:val="20"/>
          <w:szCs w:val="20"/>
        </w:rPr>
      </w:pPr>
    </w:p>
    <w:p w14:paraId="46B7516E" w14:textId="77777777" w:rsidR="005E3EA8" w:rsidRPr="00F55AA6" w:rsidRDefault="005E3EA8" w:rsidP="005E3EA8">
      <w:pPr>
        <w:ind w:left="2160" w:hanging="2160"/>
        <w:rPr>
          <w:rFonts w:ascii="Open Sans" w:hAnsi="Open Sans" w:cs="Open Sans"/>
          <w:sz w:val="20"/>
          <w:szCs w:val="20"/>
        </w:rPr>
      </w:pPr>
      <w:r w:rsidRPr="00F55AA6">
        <w:rPr>
          <w:rFonts w:ascii="Open Sans" w:hAnsi="Open Sans" w:cs="Open Sans"/>
          <w:b/>
          <w:bCs/>
          <w:sz w:val="20"/>
          <w:szCs w:val="20"/>
        </w:rPr>
        <w:t>Pension</w:t>
      </w:r>
      <w:r w:rsidRPr="00F55AA6">
        <w:rPr>
          <w:rFonts w:ascii="Open Sans" w:hAnsi="Open Sans" w:cs="Open Sans"/>
          <w:sz w:val="20"/>
          <w:szCs w:val="20"/>
        </w:rPr>
        <w:tab/>
        <w:t>Employees are automatically enrolled into ETO’s pension scheme (managed by Royal London), to which ETO will contribute 4% and the employee will contribute 4% of salary, starting with the first salary payment. (Contribution rates and other terms and conditions of the scheme may change. Employees have the right to opt out of the scheme.)</w:t>
      </w:r>
    </w:p>
    <w:p w14:paraId="5DCA4134" w14:textId="77777777" w:rsidR="00787251" w:rsidRPr="00F55AA6" w:rsidRDefault="00787251" w:rsidP="005E3EA8">
      <w:pPr>
        <w:ind w:left="2160" w:hanging="2160"/>
        <w:rPr>
          <w:rFonts w:ascii="Open Sans" w:hAnsi="Open Sans" w:cs="Open Sans"/>
          <w:sz w:val="20"/>
          <w:szCs w:val="20"/>
        </w:rPr>
      </w:pPr>
    </w:p>
    <w:p w14:paraId="20A7CE96" w14:textId="75BA9C10" w:rsidR="0031405D" w:rsidRPr="00F55AA6" w:rsidRDefault="005E3EA8" w:rsidP="0097467D">
      <w:pPr>
        <w:ind w:left="2160" w:hanging="2160"/>
        <w:rPr>
          <w:rFonts w:ascii="Open Sans" w:hAnsi="Open Sans" w:cs="Open Sans"/>
          <w:sz w:val="20"/>
          <w:szCs w:val="20"/>
        </w:rPr>
      </w:pPr>
      <w:r w:rsidRPr="00F55AA6">
        <w:rPr>
          <w:rFonts w:ascii="Open Sans" w:hAnsi="Open Sans" w:cs="Open Sans"/>
          <w:b/>
          <w:bCs/>
          <w:sz w:val="20"/>
          <w:szCs w:val="20"/>
        </w:rPr>
        <w:t>Of</w:t>
      </w:r>
      <w:r w:rsidR="0097467D" w:rsidRPr="00F55AA6">
        <w:rPr>
          <w:rFonts w:ascii="Open Sans" w:hAnsi="Open Sans" w:cs="Open Sans"/>
          <w:b/>
          <w:bCs/>
          <w:sz w:val="20"/>
          <w:szCs w:val="20"/>
        </w:rPr>
        <w:t>fice base</w:t>
      </w:r>
      <w:r w:rsidR="0097467D" w:rsidRPr="00F55AA6">
        <w:rPr>
          <w:rFonts w:ascii="Open Sans" w:hAnsi="Open Sans" w:cs="Open Sans"/>
          <w:sz w:val="20"/>
          <w:szCs w:val="20"/>
        </w:rPr>
        <w:tab/>
        <w:t>Mountview Academy of Theatre Arts</w:t>
      </w:r>
      <w:r w:rsidR="00322997" w:rsidRPr="00F55AA6">
        <w:rPr>
          <w:rFonts w:ascii="Open Sans" w:hAnsi="Open Sans" w:cs="Open Sans"/>
          <w:sz w:val="20"/>
          <w:szCs w:val="20"/>
        </w:rPr>
        <w:t xml:space="preserve">, </w:t>
      </w:r>
      <w:r w:rsidR="0097467D" w:rsidRPr="00F55AA6">
        <w:rPr>
          <w:rFonts w:ascii="Open Sans" w:hAnsi="Open Sans" w:cs="Open Sans"/>
          <w:sz w:val="20"/>
          <w:szCs w:val="20"/>
        </w:rPr>
        <w:t>Peckham</w:t>
      </w:r>
      <w:r w:rsidR="00322997" w:rsidRPr="00F55AA6">
        <w:rPr>
          <w:rFonts w:ascii="Open Sans" w:hAnsi="Open Sans" w:cs="Open Sans"/>
          <w:sz w:val="20"/>
          <w:szCs w:val="20"/>
        </w:rPr>
        <w:t xml:space="preserve">, London. Travel in the UK will be </w:t>
      </w:r>
      <w:r w:rsidR="00787251" w:rsidRPr="00F55AA6">
        <w:rPr>
          <w:rFonts w:ascii="Open Sans" w:hAnsi="Open Sans" w:cs="Open Sans"/>
          <w:sz w:val="20"/>
          <w:szCs w:val="20"/>
        </w:rPr>
        <w:t xml:space="preserve">required for this role. </w:t>
      </w:r>
    </w:p>
    <w:p w14:paraId="691C2BA7" w14:textId="77777777" w:rsidR="0031405D" w:rsidRPr="00F55AA6" w:rsidRDefault="0031405D" w:rsidP="0097467D">
      <w:pPr>
        <w:ind w:left="2160" w:hanging="2160"/>
        <w:rPr>
          <w:rFonts w:ascii="Open Sans" w:hAnsi="Open Sans" w:cs="Open Sans"/>
          <w:sz w:val="20"/>
          <w:szCs w:val="20"/>
        </w:rPr>
      </w:pPr>
    </w:p>
    <w:p w14:paraId="01BBBFA8" w14:textId="69425AAF" w:rsidR="005E3EA8" w:rsidRPr="00F55AA6" w:rsidRDefault="0031405D" w:rsidP="0097467D">
      <w:pPr>
        <w:ind w:left="2160" w:hanging="2160"/>
        <w:rPr>
          <w:rFonts w:ascii="Open Sans" w:hAnsi="Open Sans" w:cs="Open Sans"/>
          <w:sz w:val="20"/>
          <w:szCs w:val="20"/>
        </w:rPr>
      </w:pPr>
      <w:r w:rsidRPr="00F55AA6">
        <w:rPr>
          <w:rFonts w:ascii="Open Sans" w:hAnsi="Open Sans" w:cs="Open Sans"/>
          <w:b/>
          <w:bCs/>
          <w:sz w:val="20"/>
          <w:szCs w:val="20"/>
        </w:rPr>
        <w:t>Probation</w:t>
      </w:r>
      <w:r w:rsidRPr="00F55AA6">
        <w:rPr>
          <w:rFonts w:ascii="Open Sans" w:hAnsi="Open Sans" w:cs="Open Sans"/>
          <w:sz w:val="20"/>
          <w:szCs w:val="20"/>
        </w:rPr>
        <w:tab/>
        <w:t xml:space="preserve">There will be a </w:t>
      </w:r>
      <w:r w:rsidR="00A27412">
        <w:rPr>
          <w:rFonts w:ascii="Open Sans" w:hAnsi="Open Sans" w:cs="Open Sans"/>
          <w:sz w:val="20"/>
          <w:szCs w:val="20"/>
        </w:rPr>
        <w:t>six</w:t>
      </w:r>
      <w:r w:rsidRPr="00F55AA6">
        <w:rPr>
          <w:rFonts w:ascii="Open Sans" w:hAnsi="Open Sans" w:cs="Open Sans"/>
          <w:sz w:val="20"/>
          <w:szCs w:val="20"/>
        </w:rPr>
        <w:t xml:space="preserve"> month probation period, during which time one month notice will be required by either party. </w:t>
      </w:r>
    </w:p>
    <w:p w14:paraId="33344541" w14:textId="77777777" w:rsidR="00787251" w:rsidRPr="00F55AA6" w:rsidRDefault="00787251" w:rsidP="0097467D">
      <w:pPr>
        <w:ind w:left="2160" w:hanging="2160"/>
        <w:rPr>
          <w:rFonts w:ascii="Open Sans" w:hAnsi="Open Sans" w:cs="Open Sans"/>
          <w:sz w:val="20"/>
          <w:szCs w:val="20"/>
        </w:rPr>
      </w:pPr>
    </w:p>
    <w:p w14:paraId="7E435835" w14:textId="77777777" w:rsidR="0036000E" w:rsidRDefault="005E3EA8" w:rsidP="005E3EA8">
      <w:pPr>
        <w:ind w:left="2160" w:hanging="2160"/>
        <w:rPr>
          <w:rFonts w:ascii="Open Sans" w:hAnsi="Open Sans" w:cs="Open Sans"/>
          <w:sz w:val="20"/>
          <w:szCs w:val="20"/>
        </w:rPr>
      </w:pPr>
      <w:r w:rsidRPr="00F55AA6">
        <w:rPr>
          <w:rFonts w:ascii="Open Sans" w:hAnsi="Open Sans" w:cs="Open Sans"/>
          <w:b/>
          <w:bCs/>
          <w:sz w:val="20"/>
          <w:szCs w:val="20"/>
        </w:rPr>
        <w:t>To apply</w:t>
      </w:r>
      <w:r w:rsidRPr="00F55AA6">
        <w:rPr>
          <w:rFonts w:ascii="Open Sans" w:hAnsi="Open Sans" w:cs="Open Sans"/>
          <w:sz w:val="20"/>
          <w:szCs w:val="20"/>
        </w:rPr>
        <w:tab/>
        <w:t xml:space="preserve">Please email your </w:t>
      </w:r>
      <w:r w:rsidR="00787251" w:rsidRPr="00F55AA6">
        <w:rPr>
          <w:rFonts w:ascii="Open Sans" w:hAnsi="Open Sans" w:cs="Open Sans"/>
          <w:sz w:val="20"/>
          <w:szCs w:val="20"/>
        </w:rPr>
        <w:t xml:space="preserve">CV (max. two pages) and a covering </w:t>
      </w:r>
      <w:r w:rsidRPr="00F55AA6">
        <w:rPr>
          <w:rFonts w:ascii="Open Sans" w:hAnsi="Open Sans" w:cs="Open Sans"/>
          <w:sz w:val="20"/>
          <w:szCs w:val="20"/>
        </w:rPr>
        <w:t xml:space="preserve">letter (max. two pages), outlining </w:t>
      </w:r>
      <w:r w:rsidR="00787251" w:rsidRPr="00F55AA6">
        <w:rPr>
          <w:rFonts w:ascii="Open Sans" w:hAnsi="Open Sans" w:cs="Open Sans"/>
          <w:sz w:val="20"/>
          <w:szCs w:val="20"/>
        </w:rPr>
        <w:t xml:space="preserve">in detail </w:t>
      </w:r>
      <w:r w:rsidRPr="00F55AA6">
        <w:rPr>
          <w:rFonts w:ascii="Open Sans" w:hAnsi="Open Sans" w:cs="Open Sans"/>
          <w:sz w:val="20"/>
          <w:szCs w:val="20"/>
        </w:rPr>
        <w:t>why you are applying for the role and how your skills and experience make you a suitable candidate, to</w:t>
      </w:r>
      <w:r w:rsidR="00787251" w:rsidRPr="00F55AA6">
        <w:rPr>
          <w:rFonts w:ascii="Open Sans" w:hAnsi="Open Sans" w:cs="Open Sans"/>
          <w:sz w:val="20"/>
          <w:szCs w:val="20"/>
        </w:rPr>
        <w:t xml:space="preserve"> </w:t>
      </w:r>
      <w:hyperlink r:id="rId11" w:history="1">
        <w:r w:rsidR="0036000E" w:rsidRPr="00E6079D">
          <w:rPr>
            <w:rStyle w:val="Hyperlink"/>
            <w:rFonts w:ascii="Open Sans" w:hAnsi="Open Sans" w:cs="Open Sans"/>
            <w:sz w:val="20"/>
            <w:szCs w:val="20"/>
          </w:rPr>
          <w:t>admin@englishtouringopera.org.uk</w:t>
        </w:r>
      </w:hyperlink>
      <w:r w:rsidR="00322997" w:rsidRPr="00F55AA6">
        <w:rPr>
          <w:rFonts w:ascii="Open Sans" w:hAnsi="Open Sans" w:cs="Open Sans"/>
          <w:sz w:val="20"/>
          <w:szCs w:val="20"/>
        </w:rPr>
        <w:t xml:space="preserve">. </w:t>
      </w:r>
      <w:r w:rsidR="00787251" w:rsidRPr="00F55AA6">
        <w:rPr>
          <w:rFonts w:ascii="Open Sans" w:hAnsi="Open Sans" w:cs="Open Sans"/>
          <w:sz w:val="20"/>
          <w:szCs w:val="20"/>
        </w:rPr>
        <w:t xml:space="preserve">Applications without a covering letter will not be assessed. </w:t>
      </w:r>
    </w:p>
    <w:p w14:paraId="751FD520" w14:textId="77777777" w:rsidR="00844BA9" w:rsidRPr="00844BA9" w:rsidRDefault="00844BA9" w:rsidP="00844BA9">
      <w:pPr>
        <w:ind w:left="2160"/>
        <w:rPr>
          <w:rFonts w:ascii="Open Sans" w:hAnsi="Open Sans" w:cs="Open Sans"/>
          <w:sz w:val="20"/>
          <w:szCs w:val="20"/>
        </w:rPr>
      </w:pPr>
      <w:r w:rsidRPr="00844BA9">
        <w:rPr>
          <w:rFonts w:ascii="Open Sans" w:hAnsi="Open Sans" w:cs="Open Sans"/>
          <w:sz w:val="20"/>
          <w:szCs w:val="20"/>
        </w:rPr>
        <w:lastRenderedPageBreak/>
        <w:t>If you would like to submit your cover letter and submission of interest in a non-written format, please submit a video or voice recording (or link to one). Please ensure these are no longer than 5 minutes.</w:t>
      </w:r>
    </w:p>
    <w:p w14:paraId="364BD413" w14:textId="77777777" w:rsidR="00844BA9" w:rsidRPr="00844BA9" w:rsidRDefault="00844BA9" w:rsidP="00844BA9">
      <w:pPr>
        <w:rPr>
          <w:rFonts w:ascii="Open Sans" w:hAnsi="Open Sans" w:cs="Open Sans"/>
          <w:sz w:val="20"/>
          <w:szCs w:val="20"/>
        </w:rPr>
      </w:pPr>
    </w:p>
    <w:p w14:paraId="73EC3DAB" w14:textId="0DD7DF9E" w:rsidR="0036000E" w:rsidRDefault="00844BA9" w:rsidP="00844BA9">
      <w:pPr>
        <w:ind w:left="2160"/>
        <w:rPr>
          <w:rFonts w:ascii="Open Sans" w:hAnsi="Open Sans" w:cs="Open Sans"/>
          <w:sz w:val="20"/>
          <w:szCs w:val="20"/>
        </w:rPr>
      </w:pPr>
      <w:r w:rsidRPr="00844BA9">
        <w:rPr>
          <w:rFonts w:ascii="Open Sans" w:hAnsi="Open Sans" w:cs="Open Sans"/>
          <w:sz w:val="20"/>
          <w:szCs w:val="20"/>
        </w:rPr>
        <w:t>Please also fill in the equal opportunity monitoring form, which will be anonymised, stored separately from your application, and will not be considered as part of it</w:t>
      </w:r>
      <w:r>
        <w:rPr>
          <w:rFonts w:ascii="Open Sans" w:hAnsi="Open Sans" w:cs="Open Sans"/>
          <w:sz w:val="20"/>
          <w:szCs w:val="20"/>
        </w:rPr>
        <w:t xml:space="preserve">: </w:t>
      </w:r>
      <w:hyperlink r:id="rId12" w:history="1">
        <w:r w:rsidR="00A15E17" w:rsidRPr="00411405">
          <w:rPr>
            <w:rStyle w:val="Hyperlink"/>
            <w:rFonts w:ascii="Open Sans" w:hAnsi="Open Sans" w:cs="Open Sans"/>
            <w:sz w:val="20"/>
            <w:szCs w:val="20"/>
          </w:rPr>
          <w:t>https://forms.office.com/r/HBwsqp5VLN</w:t>
        </w:r>
      </w:hyperlink>
    </w:p>
    <w:p w14:paraId="54E5710E" w14:textId="77777777" w:rsidR="00844BA9" w:rsidRPr="00844BA9" w:rsidRDefault="00844BA9" w:rsidP="00A15E17">
      <w:pPr>
        <w:rPr>
          <w:rFonts w:ascii="Open Sans" w:hAnsi="Open Sans" w:cs="Open Sans"/>
          <w:sz w:val="20"/>
          <w:szCs w:val="20"/>
        </w:rPr>
      </w:pPr>
    </w:p>
    <w:p w14:paraId="1AB44994" w14:textId="5DCF6E6C" w:rsidR="005E3EA8" w:rsidRPr="00F55AA6" w:rsidRDefault="0036000E" w:rsidP="0036000E">
      <w:pPr>
        <w:ind w:left="2160"/>
        <w:rPr>
          <w:rFonts w:ascii="Open Sans" w:hAnsi="Open Sans" w:cs="Open Sans"/>
          <w:sz w:val="20"/>
          <w:szCs w:val="20"/>
        </w:rPr>
      </w:pPr>
      <w:r>
        <w:rPr>
          <w:rFonts w:ascii="Open Sans" w:hAnsi="Open Sans" w:cs="Open Sans"/>
          <w:sz w:val="20"/>
          <w:szCs w:val="20"/>
        </w:rPr>
        <w:t>Please quote PRODUCER APPLICATION in the subject of your email and</w:t>
      </w:r>
      <w:r w:rsidR="005E3EA8" w:rsidRPr="00F55AA6">
        <w:rPr>
          <w:rFonts w:ascii="Open Sans" w:hAnsi="Open Sans" w:cs="Open Sans"/>
          <w:sz w:val="20"/>
          <w:szCs w:val="20"/>
        </w:rPr>
        <w:t xml:space="preserve"> outline your availability on the proposed interview date</w:t>
      </w:r>
      <w:r w:rsidR="00322997" w:rsidRPr="00F55AA6">
        <w:rPr>
          <w:rFonts w:ascii="Open Sans" w:hAnsi="Open Sans" w:cs="Open Sans"/>
          <w:sz w:val="20"/>
          <w:szCs w:val="20"/>
        </w:rPr>
        <w:t>s</w:t>
      </w:r>
      <w:r w:rsidR="005E3EA8" w:rsidRPr="00F55AA6">
        <w:rPr>
          <w:rFonts w:ascii="Open Sans" w:hAnsi="Open Sans" w:cs="Open Sans"/>
          <w:sz w:val="20"/>
          <w:szCs w:val="20"/>
        </w:rPr>
        <w:t xml:space="preserve">. Please include contact details of two referees. If you have any questions about the role or the application process, please email </w:t>
      </w:r>
      <w:r w:rsidR="005E042E">
        <w:rPr>
          <w:rFonts w:ascii="Open Sans" w:hAnsi="Open Sans" w:cs="Open Sans"/>
          <w:sz w:val="20"/>
          <w:szCs w:val="20"/>
        </w:rPr>
        <w:t>Robin Norton-Hale</w:t>
      </w:r>
      <w:r>
        <w:rPr>
          <w:rFonts w:ascii="Open Sans" w:hAnsi="Open Sans" w:cs="Open Sans"/>
          <w:sz w:val="20"/>
          <w:szCs w:val="20"/>
        </w:rPr>
        <w:t xml:space="preserve"> </w:t>
      </w:r>
      <w:r w:rsidR="00322997" w:rsidRPr="00F55AA6">
        <w:rPr>
          <w:rFonts w:ascii="Open Sans" w:hAnsi="Open Sans" w:cs="Open Sans"/>
          <w:sz w:val="20"/>
          <w:szCs w:val="20"/>
        </w:rPr>
        <w:t>a</w:t>
      </w:r>
      <w:r w:rsidR="005E3EA8" w:rsidRPr="00F55AA6">
        <w:rPr>
          <w:rFonts w:ascii="Open Sans" w:hAnsi="Open Sans" w:cs="Open Sans"/>
          <w:sz w:val="20"/>
          <w:szCs w:val="20"/>
        </w:rPr>
        <w:t>t the</w:t>
      </w:r>
      <w:r w:rsidR="00322997" w:rsidRPr="00F55AA6">
        <w:rPr>
          <w:rFonts w:ascii="Open Sans" w:hAnsi="Open Sans" w:cs="Open Sans"/>
          <w:sz w:val="20"/>
          <w:szCs w:val="20"/>
        </w:rPr>
        <w:t xml:space="preserve"> email</w:t>
      </w:r>
      <w:r w:rsidR="005E3EA8" w:rsidRPr="00F55AA6">
        <w:rPr>
          <w:rFonts w:ascii="Open Sans" w:hAnsi="Open Sans" w:cs="Open Sans"/>
          <w:sz w:val="20"/>
          <w:szCs w:val="20"/>
        </w:rPr>
        <w:t xml:space="preserve"> address above. </w:t>
      </w:r>
    </w:p>
    <w:p w14:paraId="6F1F94CF" w14:textId="77777777" w:rsidR="00787251" w:rsidRPr="00F55AA6" w:rsidRDefault="00787251" w:rsidP="005E3EA8">
      <w:pPr>
        <w:ind w:left="2160" w:hanging="2160"/>
        <w:rPr>
          <w:rFonts w:ascii="Open Sans" w:hAnsi="Open Sans" w:cs="Open Sans"/>
          <w:sz w:val="20"/>
          <w:szCs w:val="20"/>
        </w:rPr>
      </w:pPr>
    </w:p>
    <w:p w14:paraId="3CEB1D5F" w14:textId="2845D075" w:rsidR="00D931A0" w:rsidRPr="00F55AA6" w:rsidRDefault="005E3EA8" w:rsidP="00D931A0">
      <w:pPr>
        <w:ind w:left="2160" w:hanging="2160"/>
        <w:rPr>
          <w:rFonts w:ascii="Open Sans" w:hAnsi="Open Sans" w:cs="Open Sans"/>
          <w:sz w:val="20"/>
          <w:szCs w:val="20"/>
        </w:rPr>
      </w:pPr>
      <w:r w:rsidRPr="00F55AA6">
        <w:rPr>
          <w:rFonts w:ascii="Open Sans" w:hAnsi="Open Sans" w:cs="Open Sans"/>
          <w:b/>
          <w:bCs/>
          <w:sz w:val="20"/>
          <w:szCs w:val="20"/>
        </w:rPr>
        <w:t>Closing date</w:t>
      </w:r>
      <w:r w:rsidRPr="00F55AA6">
        <w:rPr>
          <w:rFonts w:ascii="Open Sans" w:hAnsi="Open Sans" w:cs="Open Sans"/>
          <w:sz w:val="20"/>
          <w:szCs w:val="20"/>
        </w:rPr>
        <w:tab/>
        <w:t xml:space="preserve">Please submit applications by </w:t>
      </w:r>
      <w:r w:rsidR="00322997" w:rsidRPr="00F55AA6">
        <w:rPr>
          <w:rFonts w:ascii="Open Sans" w:hAnsi="Open Sans" w:cs="Open Sans"/>
          <w:b/>
          <w:sz w:val="20"/>
          <w:szCs w:val="20"/>
        </w:rPr>
        <w:t xml:space="preserve">10.00am </w:t>
      </w:r>
      <w:r w:rsidRPr="00F55AA6">
        <w:rPr>
          <w:rFonts w:ascii="Open Sans" w:hAnsi="Open Sans" w:cs="Open Sans"/>
          <w:b/>
          <w:sz w:val="20"/>
          <w:szCs w:val="20"/>
        </w:rPr>
        <w:t xml:space="preserve">on </w:t>
      </w:r>
      <w:r w:rsidR="00095F84">
        <w:rPr>
          <w:rFonts w:ascii="Open Sans" w:hAnsi="Open Sans" w:cs="Open Sans"/>
          <w:b/>
          <w:sz w:val="20"/>
          <w:szCs w:val="20"/>
        </w:rPr>
        <w:t>Monday 29 August</w:t>
      </w:r>
      <w:r w:rsidRPr="00F55AA6">
        <w:rPr>
          <w:rFonts w:ascii="Open Sans" w:hAnsi="Open Sans" w:cs="Open Sans"/>
          <w:sz w:val="20"/>
          <w:szCs w:val="20"/>
        </w:rPr>
        <w:t>. First rou</w:t>
      </w:r>
      <w:r w:rsidR="00322997" w:rsidRPr="00F55AA6">
        <w:rPr>
          <w:rFonts w:ascii="Open Sans" w:hAnsi="Open Sans" w:cs="Open Sans"/>
          <w:sz w:val="20"/>
          <w:szCs w:val="20"/>
        </w:rPr>
        <w:t xml:space="preserve">nd interviews will take place </w:t>
      </w:r>
      <w:r w:rsidR="00095F84">
        <w:rPr>
          <w:rFonts w:ascii="Open Sans" w:hAnsi="Open Sans" w:cs="Open Sans"/>
          <w:sz w:val="20"/>
          <w:szCs w:val="20"/>
        </w:rPr>
        <w:t>in the week of the 29</w:t>
      </w:r>
      <w:r w:rsidR="00095F84" w:rsidRPr="00095F84">
        <w:rPr>
          <w:rFonts w:ascii="Open Sans" w:hAnsi="Open Sans" w:cs="Open Sans"/>
          <w:sz w:val="20"/>
          <w:szCs w:val="20"/>
          <w:vertAlign w:val="superscript"/>
        </w:rPr>
        <w:t>th</w:t>
      </w:r>
      <w:r w:rsidR="00095F84">
        <w:rPr>
          <w:rFonts w:ascii="Open Sans" w:hAnsi="Open Sans" w:cs="Open Sans"/>
          <w:sz w:val="20"/>
          <w:szCs w:val="20"/>
        </w:rPr>
        <w:t xml:space="preserve"> August</w:t>
      </w:r>
      <w:r w:rsidR="00322997" w:rsidRPr="00F55AA6">
        <w:rPr>
          <w:rFonts w:ascii="Open Sans" w:hAnsi="Open Sans" w:cs="Open Sans"/>
          <w:sz w:val="20"/>
          <w:szCs w:val="20"/>
        </w:rPr>
        <w:t>. P</w:t>
      </w:r>
      <w:r w:rsidRPr="00F55AA6">
        <w:rPr>
          <w:rFonts w:ascii="Open Sans" w:hAnsi="Open Sans" w:cs="Open Sans"/>
          <w:sz w:val="20"/>
          <w:szCs w:val="20"/>
        </w:rPr>
        <w:t xml:space="preserve">lease make you availability on these days </w:t>
      </w:r>
      <w:r w:rsidR="009A420D" w:rsidRPr="00F55AA6">
        <w:rPr>
          <w:rFonts w:ascii="Open Sans" w:hAnsi="Open Sans" w:cs="Open Sans"/>
          <w:sz w:val="20"/>
          <w:szCs w:val="20"/>
        </w:rPr>
        <w:t xml:space="preserve">known to us in your application and whether you have any accessibility requirements. </w:t>
      </w:r>
    </w:p>
    <w:p w14:paraId="0C18C41B" w14:textId="77777777" w:rsidR="00D931A0" w:rsidRPr="00F55AA6" w:rsidRDefault="00D931A0" w:rsidP="00D931A0">
      <w:pPr>
        <w:ind w:left="2160" w:hanging="2160"/>
        <w:rPr>
          <w:rFonts w:ascii="Open Sans" w:hAnsi="Open Sans" w:cs="Open Sans"/>
          <w:sz w:val="20"/>
          <w:szCs w:val="20"/>
        </w:rPr>
      </w:pPr>
    </w:p>
    <w:p w14:paraId="0DF38808" w14:textId="77777777" w:rsidR="0031405D" w:rsidRPr="00F55AA6" w:rsidRDefault="0031405D" w:rsidP="00D931A0">
      <w:pPr>
        <w:rPr>
          <w:rFonts w:ascii="Open Sans" w:hAnsi="Open Sans" w:cs="Open Sans"/>
          <w:sz w:val="18"/>
          <w:szCs w:val="18"/>
        </w:rPr>
      </w:pPr>
    </w:p>
    <w:p w14:paraId="115F76A8" w14:textId="77777777" w:rsidR="003F523B" w:rsidRPr="00F55AA6" w:rsidRDefault="003F523B" w:rsidP="00D931A0">
      <w:pPr>
        <w:rPr>
          <w:rFonts w:ascii="Open Sans" w:hAnsi="Open Sans" w:cs="Open Sans"/>
          <w:sz w:val="18"/>
          <w:szCs w:val="18"/>
        </w:rPr>
      </w:pPr>
    </w:p>
    <w:p w14:paraId="61D32189" w14:textId="593303A0" w:rsidR="00D931A0" w:rsidRPr="00F55AA6" w:rsidRDefault="00D931A0" w:rsidP="00D931A0">
      <w:pPr>
        <w:rPr>
          <w:rFonts w:ascii="Open Sans" w:hAnsi="Open Sans" w:cs="Open Sans"/>
          <w:sz w:val="18"/>
          <w:szCs w:val="18"/>
        </w:rPr>
      </w:pPr>
      <w:r w:rsidRPr="00F55AA6">
        <w:rPr>
          <w:rFonts w:ascii="Open Sans" w:hAnsi="Open Sans" w:cs="Open Sans"/>
          <w:sz w:val="18"/>
          <w:szCs w:val="18"/>
        </w:rPr>
        <w:t xml:space="preserve">GENERAL DATA PROTECTION REGULATION </w:t>
      </w:r>
    </w:p>
    <w:p w14:paraId="2D27E92C" w14:textId="404D27B3" w:rsidR="00D931A0" w:rsidRPr="00F55AA6" w:rsidRDefault="00D931A0" w:rsidP="00D931A0">
      <w:pPr>
        <w:rPr>
          <w:rFonts w:ascii="Open Sans" w:hAnsi="Open Sans" w:cs="Open Sans"/>
          <w:sz w:val="18"/>
          <w:szCs w:val="18"/>
        </w:rPr>
      </w:pPr>
      <w:r w:rsidRPr="00F55AA6">
        <w:rPr>
          <w:rFonts w:ascii="Open Sans" w:hAnsi="Open Sans" w:cs="Open Sans"/>
          <w:sz w:val="18"/>
          <w:szCs w:val="18"/>
        </w:rPr>
        <w:t>You may be familiar with the EU General Data Protection Regulation (GDPR) which came into effect in</w:t>
      </w:r>
    </w:p>
    <w:p w14:paraId="12249EF4" w14:textId="6AF8D77D" w:rsidR="00D931A0" w:rsidRPr="00F55AA6" w:rsidRDefault="00D931A0" w:rsidP="00D931A0">
      <w:pPr>
        <w:rPr>
          <w:rFonts w:ascii="Open Sans" w:hAnsi="Open Sans" w:cs="Open Sans"/>
          <w:sz w:val="18"/>
          <w:szCs w:val="18"/>
        </w:rPr>
      </w:pPr>
      <w:r w:rsidRPr="00F55AA6">
        <w:rPr>
          <w:rFonts w:ascii="Open Sans" w:hAnsi="Open Sans" w:cs="Open Sans"/>
          <w:sz w:val="18"/>
          <w:szCs w:val="18"/>
        </w:rPr>
        <w:t>May 2018. The data you provide as part of your application will be held securely – in accordance with</w:t>
      </w:r>
    </w:p>
    <w:p w14:paraId="04C71CD4" w14:textId="150D9FD3" w:rsidR="005E3EA8" w:rsidRPr="00F55AA6" w:rsidRDefault="00D931A0" w:rsidP="005E3EA8">
      <w:pPr>
        <w:rPr>
          <w:rFonts w:ascii="Open Sans" w:hAnsi="Open Sans" w:cs="Open Sans"/>
          <w:sz w:val="20"/>
          <w:szCs w:val="20"/>
        </w:rPr>
      </w:pPr>
      <w:r w:rsidRPr="00F55AA6">
        <w:rPr>
          <w:rFonts w:ascii="Open Sans" w:hAnsi="Open Sans" w:cs="Open Sans"/>
          <w:sz w:val="18"/>
          <w:szCs w:val="18"/>
        </w:rPr>
        <w:t>GDPR - and accessible only to those involved in the recruitment process.  It will not be used for any other purpose. Once the recruitment process is over, should you be unsuccessful your data will be stored for a maximum of 12 months, then destroyed.  If you are appointed, your application form will be retained and form the basis of your personnel record.  By applying, you give your consent to your data being stored and processed in this way. If you complete an Equal Opportunities Monitoring form and include it with your application, you consent to the information you provide in it being stored anonymously and processed exclusively for the purposes of Equal Opportunities monitoring. ETO’s full privacy notice can be found on its website.</w:t>
      </w:r>
    </w:p>
    <w:sectPr w:rsidR="005E3EA8" w:rsidRPr="00F55AA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D965" w14:textId="77777777" w:rsidR="00E9387B" w:rsidRDefault="00E9387B" w:rsidP="005E3EA8">
      <w:r>
        <w:separator/>
      </w:r>
    </w:p>
  </w:endnote>
  <w:endnote w:type="continuationSeparator" w:id="0">
    <w:p w14:paraId="18EE88BF" w14:textId="77777777" w:rsidR="00E9387B" w:rsidRDefault="00E9387B" w:rsidP="005E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auto"/>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14016"/>
      <w:docPartObj>
        <w:docPartGallery w:val="Page Numbers (Bottom of Page)"/>
        <w:docPartUnique/>
      </w:docPartObj>
    </w:sdtPr>
    <w:sdtEndPr>
      <w:rPr>
        <w:rFonts w:ascii="Open Sans" w:hAnsi="Open Sans" w:cs="Open Sans"/>
        <w:noProof/>
        <w:sz w:val="20"/>
        <w:szCs w:val="20"/>
      </w:rPr>
    </w:sdtEndPr>
    <w:sdtContent>
      <w:p w14:paraId="67837428" w14:textId="218EF89E" w:rsidR="00C6781F" w:rsidRPr="005E3EA8" w:rsidRDefault="00C6781F">
        <w:pPr>
          <w:pStyle w:val="Footer"/>
          <w:jc w:val="right"/>
          <w:rPr>
            <w:rFonts w:ascii="Open Sans" w:hAnsi="Open Sans" w:cs="Open Sans"/>
            <w:sz w:val="20"/>
            <w:szCs w:val="20"/>
          </w:rPr>
        </w:pPr>
        <w:r w:rsidRPr="005E3EA8">
          <w:rPr>
            <w:rFonts w:ascii="Open Sans" w:hAnsi="Open Sans" w:cs="Open Sans"/>
            <w:sz w:val="20"/>
            <w:szCs w:val="20"/>
          </w:rPr>
          <w:fldChar w:fldCharType="begin"/>
        </w:r>
        <w:r w:rsidRPr="005E3EA8">
          <w:rPr>
            <w:rFonts w:ascii="Open Sans" w:hAnsi="Open Sans" w:cs="Open Sans"/>
            <w:sz w:val="20"/>
            <w:szCs w:val="20"/>
          </w:rPr>
          <w:instrText xml:space="preserve"> PAGE   \* MERGEFORMAT </w:instrText>
        </w:r>
        <w:r w:rsidRPr="005E3EA8">
          <w:rPr>
            <w:rFonts w:ascii="Open Sans" w:hAnsi="Open Sans" w:cs="Open Sans"/>
            <w:sz w:val="20"/>
            <w:szCs w:val="20"/>
          </w:rPr>
          <w:fldChar w:fldCharType="separate"/>
        </w:r>
        <w:r w:rsidR="00A724F3">
          <w:rPr>
            <w:rFonts w:ascii="Open Sans" w:hAnsi="Open Sans" w:cs="Open Sans"/>
            <w:noProof/>
            <w:sz w:val="20"/>
            <w:szCs w:val="20"/>
          </w:rPr>
          <w:t>1</w:t>
        </w:r>
        <w:r w:rsidRPr="005E3EA8">
          <w:rPr>
            <w:rFonts w:ascii="Open Sans" w:hAnsi="Open Sans" w:cs="Open Sans"/>
            <w:noProof/>
            <w:sz w:val="20"/>
            <w:szCs w:val="20"/>
          </w:rPr>
          <w:fldChar w:fldCharType="end"/>
        </w:r>
      </w:p>
    </w:sdtContent>
  </w:sdt>
  <w:p w14:paraId="05BFAC92" w14:textId="77777777" w:rsidR="00C6781F" w:rsidRDefault="00C6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A1C7" w14:textId="77777777" w:rsidR="00E9387B" w:rsidRDefault="00E9387B" w:rsidP="005E3EA8">
      <w:r>
        <w:separator/>
      </w:r>
    </w:p>
  </w:footnote>
  <w:footnote w:type="continuationSeparator" w:id="0">
    <w:p w14:paraId="47916782" w14:textId="77777777" w:rsidR="00E9387B" w:rsidRDefault="00E9387B" w:rsidP="005E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65EA"/>
    <w:multiLevelType w:val="hybridMultilevel"/>
    <w:tmpl w:val="F9A8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C1F6E"/>
    <w:multiLevelType w:val="hybridMultilevel"/>
    <w:tmpl w:val="FDCE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40513"/>
    <w:multiLevelType w:val="hybridMultilevel"/>
    <w:tmpl w:val="AB7A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F193C"/>
    <w:multiLevelType w:val="hybridMultilevel"/>
    <w:tmpl w:val="930A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F035F"/>
    <w:multiLevelType w:val="hybridMultilevel"/>
    <w:tmpl w:val="1246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F5CFD"/>
    <w:multiLevelType w:val="hybridMultilevel"/>
    <w:tmpl w:val="1D3C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855AF"/>
    <w:multiLevelType w:val="hybridMultilevel"/>
    <w:tmpl w:val="DAC0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23977"/>
    <w:multiLevelType w:val="hybridMultilevel"/>
    <w:tmpl w:val="DC4029E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87397"/>
    <w:multiLevelType w:val="hybridMultilevel"/>
    <w:tmpl w:val="6FF0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450F8"/>
    <w:multiLevelType w:val="hybridMultilevel"/>
    <w:tmpl w:val="E0AE2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94EC3"/>
    <w:multiLevelType w:val="hybridMultilevel"/>
    <w:tmpl w:val="C66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0158A0"/>
    <w:multiLevelType w:val="hybridMultilevel"/>
    <w:tmpl w:val="6E2E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561949">
    <w:abstractNumId w:val="5"/>
  </w:num>
  <w:num w:numId="2" w16cid:durableId="1971863879">
    <w:abstractNumId w:val="10"/>
  </w:num>
  <w:num w:numId="3" w16cid:durableId="776290241">
    <w:abstractNumId w:val="3"/>
  </w:num>
  <w:num w:numId="4" w16cid:durableId="1537504733">
    <w:abstractNumId w:val="2"/>
  </w:num>
  <w:num w:numId="5" w16cid:durableId="59327015">
    <w:abstractNumId w:val="9"/>
  </w:num>
  <w:num w:numId="6" w16cid:durableId="177887731">
    <w:abstractNumId w:val="1"/>
  </w:num>
  <w:num w:numId="7" w16cid:durableId="1042487234">
    <w:abstractNumId w:val="0"/>
  </w:num>
  <w:num w:numId="8" w16cid:durableId="2055229053">
    <w:abstractNumId w:val="8"/>
  </w:num>
  <w:num w:numId="9" w16cid:durableId="1380664118">
    <w:abstractNumId w:val="11"/>
  </w:num>
  <w:num w:numId="10" w16cid:durableId="1066222740">
    <w:abstractNumId w:val="4"/>
  </w:num>
  <w:num w:numId="11" w16cid:durableId="1222600056">
    <w:abstractNumId w:val="7"/>
  </w:num>
  <w:num w:numId="12" w16cid:durableId="1123768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628"/>
    <w:rsid w:val="00015200"/>
    <w:rsid w:val="00024D0B"/>
    <w:rsid w:val="00065D47"/>
    <w:rsid w:val="00074ABC"/>
    <w:rsid w:val="0009343A"/>
    <w:rsid w:val="00095F84"/>
    <w:rsid w:val="000A4093"/>
    <w:rsid w:val="000B3248"/>
    <w:rsid w:val="000E7121"/>
    <w:rsid w:val="00157C02"/>
    <w:rsid w:val="0017335F"/>
    <w:rsid w:val="001918F9"/>
    <w:rsid w:val="001A14FB"/>
    <w:rsid w:val="001A485C"/>
    <w:rsid w:val="001C33CC"/>
    <w:rsid w:val="001F1B84"/>
    <w:rsid w:val="0025426F"/>
    <w:rsid w:val="00257F03"/>
    <w:rsid w:val="00296A60"/>
    <w:rsid w:val="0031405D"/>
    <w:rsid w:val="003145B8"/>
    <w:rsid w:val="00322997"/>
    <w:rsid w:val="00332882"/>
    <w:rsid w:val="003574D0"/>
    <w:rsid w:val="0036000E"/>
    <w:rsid w:val="00373839"/>
    <w:rsid w:val="003A2CE1"/>
    <w:rsid w:val="003D3382"/>
    <w:rsid w:val="003D7628"/>
    <w:rsid w:val="003F4FF5"/>
    <w:rsid w:val="003F523B"/>
    <w:rsid w:val="0040220E"/>
    <w:rsid w:val="0041291B"/>
    <w:rsid w:val="00413A97"/>
    <w:rsid w:val="00425A3A"/>
    <w:rsid w:val="00481DF5"/>
    <w:rsid w:val="00497781"/>
    <w:rsid w:val="004D1FDC"/>
    <w:rsid w:val="004E70F7"/>
    <w:rsid w:val="00506934"/>
    <w:rsid w:val="005432AB"/>
    <w:rsid w:val="005565C5"/>
    <w:rsid w:val="005E042E"/>
    <w:rsid w:val="005E3EA8"/>
    <w:rsid w:val="006140D0"/>
    <w:rsid w:val="00627FAE"/>
    <w:rsid w:val="0064244A"/>
    <w:rsid w:val="00644DA1"/>
    <w:rsid w:val="006841D1"/>
    <w:rsid w:val="00697F0C"/>
    <w:rsid w:val="006A0AED"/>
    <w:rsid w:val="006D498A"/>
    <w:rsid w:val="006F0A3A"/>
    <w:rsid w:val="00717AF4"/>
    <w:rsid w:val="00723503"/>
    <w:rsid w:val="007347CA"/>
    <w:rsid w:val="00736D78"/>
    <w:rsid w:val="00767A08"/>
    <w:rsid w:val="007719FD"/>
    <w:rsid w:val="00787251"/>
    <w:rsid w:val="007B3697"/>
    <w:rsid w:val="007D1138"/>
    <w:rsid w:val="007F05D3"/>
    <w:rsid w:val="008022FE"/>
    <w:rsid w:val="0080649B"/>
    <w:rsid w:val="00844BA9"/>
    <w:rsid w:val="00847E7C"/>
    <w:rsid w:val="00864F26"/>
    <w:rsid w:val="008758E9"/>
    <w:rsid w:val="0089755D"/>
    <w:rsid w:val="008F5CEC"/>
    <w:rsid w:val="00902A62"/>
    <w:rsid w:val="0097467D"/>
    <w:rsid w:val="009A420D"/>
    <w:rsid w:val="009A6E34"/>
    <w:rsid w:val="009D2B79"/>
    <w:rsid w:val="009D4516"/>
    <w:rsid w:val="009D60B5"/>
    <w:rsid w:val="009F0862"/>
    <w:rsid w:val="00A0047A"/>
    <w:rsid w:val="00A15E17"/>
    <w:rsid w:val="00A16BC2"/>
    <w:rsid w:val="00A27412"/>
    <w:rsid w:val="00A30208"/>
    <w:rsid w:val="00A52305"/>
    <w:rsid w:val="00A66FF9"/>
    <w:rsid w:val="00A724F3"/>
    <w:rsid w:val="00B34A21"/>
    <w:rsid w:val="00B503E9"/>
    <w:rsid w:val="00B76815"/>
    <w:rsid w:val="00B879FF"/>
    <w:rsid w:val="00B90916"/>
    <w:rsid w:val="00B94CD6"/>
    <w:rsid w:val="00B95F86"/>
    <w:rsid w:val="00BB57CC"/>
    <w:rsid w:val="00BB580E"/>
    <w:rsid w:val="00BD1A85"/>
    <w:rsid w:val="00BF0A8E"/>
    <w:rsid w:val="00C04B41"/>
    <w:rsid w:val="00C121AD"/>
    <w:rsid w:val="00C504DD"/>
    <w:rsid w:val="00C6781F"/>
    <w:rsid w:val="00CF3B30"/>
    <w:rsid w:val="00D070EF"/>
    <w:rsid w:val="00D174F7"/>
    <w:rsid w:val="00D2034E"/>
    <w:rsid w:val="00D55477"/>
    <w:rsid w:val="00D931A0"/>
    <w:rsid w:val="00D96987"/>
    <w:rsid w:val="00DA4DA5"/>
    <w:rsid w:val="00DB7213"/>
    <w:rsid w:val="00E03A74"/>
    <w:rsid w:val="00E46F9C"/>
    <w:rsid w:val="00E72CF8"/>
    <w:rsid w:val="00E74CEA"/>
    <w:rsid w:val="00E85D4D"/>
    <w:rsid w:val="00E9387B"/>
    <w:rsid w:val="00EF4C76"/>
    <w:rsid w:val="00F465A5"/>
    <w:rsid w:val="00F55AA6"/>
    <w:rsid w:val="00F81A25"/>
    <w:rsid w:val="00FB1E33"/>
    <w:rsid w:val="00FC1985"/>
    <w:rsid w:val="00FE4D58"/>
    <w:rsid w:val="00FF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A64E"/>
  <w15:chartTrackingRefBased/>
  <w15:docId w15:val="{1040777D-52AB-4F58-A134-1789937D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6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28"/>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3D7628"/>
    <w:rPr>
      <w:sz w:val="16"/>
      <w:szCs w:val="16"/>
    </w:rPr>
  </w:style>
  <w:style w:type="paragraph" w:styleId="NormalWeb">
    <w:name w:val="Normal (Web)"/>
    <w:basedOn w:val="Normal"/>
    <w:uiPriority w:val="99"/>
    <w:unhideWhenUsed/>
    <w:rsid w:val="003D7628"/>
    <w:rPr>
      <w:rFonts w:eastAsiaTheme="minorHAnsi"/>
      <w:lang w:eastAsia="en-GB"/>
    </w:rPr>
  </w:style>
  <w:style w:type="paragraph" w:styleId="NoSpacing">
    <w:name w:val="No Spacing"/>
    <w:uiPriority w:val="1"/>
    <w:qFormat/>
    <w:rsid w:val="003D7628"/>
    <w:pPr>
      <w:spacing w:after="0"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D7628"/>
    <w:rPr>
      <w:color w:val="0563C1" w:themeColor="hyperlink"/>
      <w:u w:val="single"/>
    </w:rPr>
  </w:style>
  <w:style w:type="paragraph" w:styleId="CommentText">
    <w:name w:val="annotation text"/>
    <w:basedOn w:val="Normal"/>
    <w:link w:val="CommentTextChar"/>
    <w:uiPriority w:val="99"/>
    <w:semiHidden/>
    <w:unhideWhenUsed/>
    <w:rsid w:val="0041291B"/>
    <w:rPr>
      <w:sz w:val="20"/>
      <w:szCs w:val="20"/>
    </w:rPr>
  </w:style>
  <w:style w:type="character" w:customStyle="1" w:styleId="CommentTextChar">
    <w:name w:val="Comment Text Char"/>
    <w:basedOn w:val="DefaultParagraphFont"/>
    <w:link w:val="CommentText"/>
    <w:uiPriority w:val="99"/>
    <w:semiHidden/>
    <w:rsid w:val="004129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91B"/>
    <w:rPr>
      <w:b/>
      <w:bCs/>
    </w:rPr>
  </w:style>
  <w:style w:type="character" w:customStyle="1" w:styleId="CommentSubjectChar">
    <w:name w:val="Comment Subject Char"/>
    <w:basedOn w:val="CommentTextChar"/>
    <w:link w:val="CommentSubject"/>
    <w:uiPriority w:val="99"/>
    <w:semiHidden/>
    <w:rsid w:val="004129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1B"/>
    <w:rPr>
      <w:rFonts w:ascii="Segoe UI" w:eastAsia="Times New Roman" w:hAnsi="Segoe UI" w:cs="Segoe UI"/>
      <w:sz w:val="18"/>
      <w:szCs w:val="18"/>
    </w:rPr>
  </w:style>
  <w:style w:type="paragraph" w:styleId="Caption">
    <w:name w:val="caption"/>
    <w:basedOn w:val="Normal"/>
    <w:next w:val="Normal"/>
    <w:uiPriority w:val="35"/>
    <w:qFormat/>
    <w:rsid w:val="001F1B84"/>
    <w:rPr>
      <w:b/>
      <w:sz w:val="28"/>
      <w:szCs w:val="20"/>
      <w:lang w:eastAsia="en-GB"/>
    </w:rPr>
  </w:style>
  <w:style w:type="paragraph" w:styleId="Header">
    <w:name w:val="header"/>
    <w:basedOn w:val="Normal"/>
    <w:link w:val="HeaderChar"/>
    <w:uiPriority w:val="99"/>
    <w:unhideWhenUsed/>
    <w:rsid w:val="005E3EA8"/>
    <w:pPr>
      <w:tabs>
        <w:tab w:val="center" w:pos="4513"/>
        <w:tab w:val="right" w:pos="9026"/>
      </w:tabs>
    </w:pPr>
  </w:style>
  <w:style w:type="character" w:customStyle="1" w:styleId="HeaderChar">
    <w:name w:val="Header Char"/>
    <w:basedOn w:val="DefaultParagraphFont"/>
    <w:link w:val="Header"/>
    <w:uiPriority w:val="99"/>
    <w:rsid w:val="005E3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3EA8"/>
    <w:pPr>
      <w:tabs>
        <w:tab w:val="center" w:pos="4513"/>
        <w:tab w:val="right" w:pos="9026"/>
      </w:tabs>
    </w:pPr>
  </w:style>
  <w:style w:type="character" w:customStyle="1" w:styleId="FooterChar">
    <w:name w:val="Footer Char"/>
    <w:basedOn w:val="DefaultParagraphFont"/>
    <w:link w:val="Footer"/>
    <w:uiPriority w:val="99"/>
    <w:rsid w:val="005E3EA8"/>
    <w:rPr>
      <w:rFonts w:ascii="Times New Roman" w:eastAsia="Times New Roman" w:hAnsi="Times New Roman" w:cs="Times New Roman"/>
      <w:sz w:val="24"/>
      <w:szCs w:val="24"/>
    </w:rPr>
  </w:style>
  <w:style w:type="table" w:styleId="TableGrid">
    <w:name w:val="Table Grid"/>
    <w:basedOn w:val="TableNormal"/>
    <w:uiPriority w:val="39"/>
    <w:rsid w:val="00D9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0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HBwsqp5VL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englishtouringopera.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49AE4C82751468BD71D18133EA841" ma:contentTypeVersion="16" ma:contentTypeDescription="Create a new document." ma:contentTypeScope="" ma:versionID="05eb30263546255822edba29442445d9">
  <xsd:schema xmlns:xsd="http://www.w3.org/2001/XMLSchema" xmlns:xs="http://www.w3.org/2001/XMLSchema" xmlns:p="http://schemas.microsoft.com/office/2006/metadata/properties" xmlns:ns2="1624911f-6d4e-4b56-8f23-a138c9503b39" xmlns:ns3="e59cacb7-b8c7-4687-9c9f-97fe87d32a6a" targetNamespace="http://schemas.microsoft.com/office/2006/metadata/properties" ma:root="true" ma:fieldsID="31aaa893fcf7f21366101a33c8b0cab3" ns2:_="" ns3:_="">
    <xsd:import namespace="1624911f-6d4e-4b56-8f23-a138c9503b39"/>
    <xsd:import namespace="e59cacb7-b8c7-4687-9c9f-97fe87d32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911f-6d4e-4b56-8f23-a138c950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bda7f-32fc-44c0-b7c3-a7ad36b082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cacb7-b8c7-4687-9c9f-97fe87d32a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f73e8d-6841-44de-adf3-af26925d384e}" ma:internalName="TaxCatchAll" ma:showField="CatchAllData" ma:web="e59cacb7-b8c7-4687-9c9f-97fe87d32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24911f-6d4e-4b56-8f23-a138c9503b39">
      <Terms xmlns="http://schemas.microsoft.com/office/infopath/2007/PartnerControls"/>
    </lcf76f155ced4ddcb4097134ff3c332f>
    <TaxCatchAll xmlns="e59cacb7-b8c7-4687-9c9f-97fe87d32a6a" xsi:nil="true"/>
  </documentManagement>
</p:properties>
</file>

<file path=customXml/itemProps1.xml><?xml version="1.0" encoding="utf-8"?>
<ds:datastoreItem xmlns:ds="http://schemas.openxmlformats.org/officeDocument/2006/customXml" ds:itemID="{80E82225-3B0A-4239-80CD-15D5E9E32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911f-6d4e-4b56-8f23-a138c9503b39"/>
    <ds:schemaRef ds:uri="e59cacb7-b8c7-4687-9c9f-97fe87d3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C2813-A013-45C8-8E61-AA9963EEFC5D}">
  <ds:schemaRefs>
    <ds:schemaRef ds:uri="http://schemas.microsoft.com/sharepoint/v3/contenttype/forms"/>
  </ds:schemaRefs>
</ds:datastoreItem>
</file>

<file path=customXml/itemProps3.xml><?xml version="1.0" encoding="utf-8"?>
<ds:datastoreItem xmlns:ds="http://schemas.openxmlformats.org/officeDocument/2006/customXml" ds:itemID="{28028DDA-572C-401B-BE65-E1A02C035F9D}">
  <ds:schemaRefs>
    <ds:schemaRef ds:uri="http://schemas.microsoft.com/office/2006/metadata/properties"/>
    <ds:schemaRef ds:uri="http://schemas.microsoft.com/office/infopath/2007/PartnerControls"/>
    <ds:schemaRef ds:uri="1624911f-6d4e-4b56-8f23-a138c9503b39"/>
    <ds:schemaRef ds:uri="e59cacb7-b8c7-4687-9c9f-97fe87d32a6a"/>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Bhattacherjee</dc:creator>
  <cp:keywords/>
  <dc:description/>
  <cp:lastModifiedBy>Matthew Turbett</cp:lastModifiedBy>
  <cp:revision>43</cp:revision>
  <cp:lastPrinted>2020-07-17T15:55:00Z</cp:lastPrinted>
  <dcterms:created xsi:type="dcterms:W3CDTF">2020-07-14T17:06:00Z</dcterms:created>
  <dcterms:modified xsi:type="dcterms:W3CDTF">2022-07-28T15:52:00Z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0x01010009149AE4C82751468BD71D18133EA841</vt:lpwstr>
  </property>
  <property fmtid="{D5CDD505-2E9C-101B-9397-08002B2CF9AE}" pid="3" name="Order">
    <vt:r8>1600</vt:r8>
  </property>
  <property fmtid="{D5CDD505-2E9C-101B-9397-08002B2CF9AE}" pid="4" name="MediaServiceImageTags">
    <vt:lpwstr/>
  </property>
</Properties>
</file>