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B7A6" w14:textId="77777777" w:rsidR="00496732" w:rsidRPr="008D5148" w:rsidRDefault="00496732" w:rsidP="00496732">
      <w:pPr>
        <w:jc w:val="center"/>
        <w:rPr>
          <w:rFonts w:ascii="Open Sans" w:hAnsi="Open Sans" w:cs="Open Sans"/>
          <w:b/>
          <w:sz w:val="20"/>
          <w:szCs w:val="20"/>
          <w:u w:val="single"/>
        </w:rPr>
      </w:pPr>
      <w:r w:rsidRPr="008D5148">
        <w:rPr>
          <w:rFonts w:ascii="Open Sans" w:hAnsi="Open Sans" w:cs="Open Sans"/>
          <w:b/>
          <w:noProof/>
          <w:sz w:val="20"/>
          <w:szCs w:val="20"/>
          <w:lang w:eastAsia="en-GB"/>
        </w:rPr>
        <w:drawing>
          <wp:inline distT="0" distB="0" distL="0" distR="0" wp14:anchorId="63035F55" wp14:editId="136D2EB3">
            <wp:extent cx="5731510" cy="5575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O logo black&amp;pin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57530"/>
                    </a:xfrm>
                    <a:prstGeom prst="rect">
                      <a:avLst/>
                    </a:prstGeom>
                  </pic:spPr>
                </pic:pic>
              </a:graphicData>
            </a:graphic>
          </wp:inline>
        </w:drawing>
      </w:r>
    </w:p>
    <w:p w14:paraId="24E03CDD" w14:textId="77777777" w:rsidR="00496732" w:rsidRPr="008D5148" w:rsidRDefault="00496732" w:rsidP="00496732">
      <w:pPr>
        <w:rPr>
          <w:rFonts w:ascii="Open Sans" w:hAnsi="Open Sans" w:cs="Open Sans"/>
          <w:b/>
          <w:sz w:val="20"/>
          <w:szCs w:val="20"/>
          <w:u w:val="single"/>
        </w:rPr>
      </w:pPr>
    </w:p>
    <w:p w14:paraId="498BB0CB" w14:textId="77777777" w:rsidR="00496732" w:rsidRPr="008D5148" w:rsidRDefault="00496732" w:rsidP="00496732">
      <w:pPr>
        <w:jc w:val="center"/>
        <w:rPr>
          <w:rFonts w:ascii="Open Sans" w:hAnsi="Open Sans" w:cs="Open Sans"/>
          <w:b/>
          <w:sz w:val="20"/>
          <w:szCs w:val="20"/>
          <w:u w:val="single"/>
        </w:rPr>
      </w:pPr>
    </w:p>
    <w:p w14:paraId="0F0A32AB" w14:textId="77777777" w:rsidR="00496732" w:rsidRPr="00565E45" w:rsidRDefault="00496732" w:rsidP="00496732">
      <w:pPr>
        <w:jc w:val="center"/>
        <w:rPr>
          <w:rFonts w:ascii="Open Sans" w:hAnsi="Open Sans" w:cs="Open Sans"/>
          <w:b/>
          <w:sz w:val="32"/>
          <w:szCs w:val="32"/>
          <w:u w:val="single"/>
        </w:rPr>
      </w:pPr>
      <w:r w:rsidRPr="00565E45">
        <w:rPr>
          <w:rFonts w:ascii="Open Sans" w:hAnsi="Open Sans" w:cs="Open Sans"/>
          <w:b/>
          <w:sz w:val="32"/>
          <w:szCs w:val="32"/>
          <w:u w:val="single"/>
        </w:rPr>
        <w:t xml:space="preserve">Head of Development and </w:t>
      </w:r>
      <w:r>
        <w:rPr>
          <w:rFonts w:ascii="Open Sans" w:hAnsi="Open Sans" w:cs="Open Sans"/>
          <w:b/>
          <w:sz w:val="32"/>
          <w:szCs w:val="32"/>
          <w:u w:val="single"/>
        </w:rPr>
        <w:t>Operations</w:t>
      </w:r>
    </w:p>
    <w:p w14:paraId="15467236" w14:textId="77777777" w:rsidR="00496732" w:rsidRPr="00565E45" w:rsidRDefault="00496732" w:rsidP="00496732">
      <w:pPr>
        <w:jc w:val="center"/>
        <w:rPr>
          <w:rFonts w:ascii="Open Sans" w:hAnsi="Open Sans" w:cs="Open Sans"/>
          <w:b/>
          <w:sz w:val="32"/>
          <w:szCs w:val="32"/>
          <w:u w:val="single"/>
        </w:rPr>
      </w:pPr>
      <w:r w:rsidRPr="00565E45">
        <w:rPr>
          <w:rFonts w:ascii="Open Sans" w:hAnsi="Open Sans" w:cs="Open Sans"/>
          <w:b/>
          <w:sz w:val="32"/>
          <w:szCs w:val="32"/>
          <w:u w:val="single"/>
        </w:rPr>
        <w:t>Recruitment Pack</w:t>
      </w:r>
    </w:p>
    <w:p w14:paraId="4A983BE9" w14:textId="77777777" w:rsidR="00496732" w:rsidRDefault="00496732" w:rsidP="00496732">
      <w:pPr>
        <w:rPr>
          <w:rFonts w:ascii="Open Sans" w:hAnsi="Open Sans" w:cs="Open Sans"/>
          <w:b/>
          <w:noProof/>
          <w:color w:val="FC0768"/>
          <w:sz w:val="18"/>
          <w:szCs w:val="18"/>
          <w:lang w:eastAsia="en-GB"/>
        </w:rPr>
      </w:pPr>
    </w:p>
    <w:p w14:paraId="4D3F3F9F" w14:textId="365FE109" w:rsidR="00496732" w:rsidRPr="008D5148" w:rsidRDefault="00496732" w:rsidP="00496732">
      <w:pPr>
        <w:rPr>
          <w:rFonts w:ascii="Open Sans" w:hAnsi="Open Sans" w:cs="Open Sans"/>
          <w:b/>
          <w:sz w:val="20"/>
          <w:szCs w:val="20"/>
          <w:u w:val="single"/>
        </w:rPr>
      </w:pPr>
    </w:p>
    <w:p w14:paraId="0E7898C5" w14:textId="77777777" w:rsidR="00496732" w:rsidRPr="008D5148" w:rsidRDefault="00496732" w:rsidP="00496732">
      <w:pPr>
        <w:pStyle w:val="NoSpacing"/>
        <w:rPr>
          <w:rFonts w:ascii="Open Sans" w:hAnsi="Open Sans" w:cs="Open Sans"/>
          <w:b/>
          <w:sz w:val="20"/>
          <w:szCs w:val="20"/>
          <w:lang w:eastAsia="en-US"/>
        </w:rPr>
      </w:pPr>
    </w:p>
    <w:p w14:paraId="43898785" w14:textId="77777777" w:rsidR="00496732" w:rsidRPr="008D5148" w:rsidRDefault="00496732" w:rsidP="00496732">
      <w:pPr>
        <w:pStyle w:val="NoSpacing"/>
        <w:rPr>
          <w:rFonts w:ascii="Open Sans" w:hAnsi="Open Sans" w:cs="Open Sans"/>
          <w:b/>
          <w:sz w:val="20"/>
          <w:szCs w:val="20"/>
          <w:lang w:eastAsia="en-US"/>
        </w:rPr>
      </w:pPr>
      <w:r w:rsidRPr="008D5148">
        <w:rPr>
          <w:rFonts w:ascii="Open Sans" w:hAnsi="Open Sans" w:cs="Open Sans"/>
          <w:b/>
          <w:sz w:val="20"/>
          <w:szCs w:val="20"/>
          <w:lang w:eastAsia="en-US"/>
        </w:rPr>
        <w:t>The Role</w:t>
      </w:r>
    </w:p>
    <w:p w14:paraId="0E20DDE0" w14:textId="77777777" w:rsidR="00496732" w:rsidRDefault="00496732" w:rsidP="00496732">
      <w:pPr>
        <w:pStyle w:val="NoSpacing"/>
        <w:rPr>
          <w:rFonts w:ascii="Open Sans" w:hAnsi="Open Sans" w:cs="Open Sans"/>
          <w:sz w:val="20"/>
          <w:szCs w:val="20"/>
        </w:rPr>
      </w:pPr>
      <w:r w:rsidRPr="0E6FE106">
        <w:rPr>
          <w:rFonts w:ascii="Open Sans" w:hAnsi="Open Sans" w:cs="Open Sans"/>
          <w:sz w:val="20"/>
          <w:szCs w:val="20"/>
        </w:rPr>
        <w:t>E</w:t>
      </w:r>
      <w:r>
        <w:rPr>
          <w:rFonts w:ascii="Open Sans" w:hAnsi="Open Sans" w:cs="Open Sans"/>
          <w:sz w:val="20"/>
          <w:szCs w:val="20"/>
        </w:rPr>
        <w:t>nglish Touring Opera</w:t>
      </w:r>
      <w:r w:rsidRPr="0E6FE106">
        <w:rPr>
          <w:rFonts w:ascii="Open Sans" w:hAnsi="Open Sans" w:cs="Open Sans"/>
          <w:sz w:val="20"/>
          <w:szCs w:val="20"/>
        </w:rPr>
        <w:t xml:space="preserve"> is recruiting a dynamic fundraiser</w:t>
      </w:r>
      <w:r>
        <w:rPr>
          <w:rFonts w:ascii="Open Sans" w:hAnsi="Open Sans" w:cs="Open Sans"/>
          <w:sz w:val="20"/>
          <w:szCs w:val="20"/>
        </w:rPr>
        <w:t>, strategist, team-</w:t>
      </w:r>
      <w:proofErr w:type="gramStart"/>
      <w:r>
        <w:rPr>
          <w:rFonts w:ascii="Open Sans" w:hAnsi="Open Sans" w:cs="Open Sans"/>
          <w:sz w:val="20"/>
          <w:szCs w:val="20"/>
        </w:rPr>
        <w:t>builder</w:t>
      </w:r>
      <w:proofErr w:type="gramEnd"/>
      <w:r w:rsidRPr="0E6FE106">
        <w:rPr>
          <w:rFonts w:ascii="Open Sans" w:hAnsi="Open Sans" w:cs="Open Sans"/>
          <w:sz w:val="20"/>
          <w:szCs w:val="20"/>
        </w:rPr>
        <w:t xml:space="preserve"> and opera lover</w:t>
      </w:r>
      <w:r>
        <w:rPr>
          <w:rFonts w:ascii="Open Sans" w:hAnsi="Open Sans" w:cs="Open Sans"/>
          <w:sz w:val="20"/>
          <w:szCs w:val="20"/>
        </w:rPr>
        <w:t xml:space="preserve">. </w:t>
      </w:r>
    </w:p>
    <w:p w14:paraId="1DEC84B6" w14:textId="77777777" w:rsidR="00496732" w:rsidRDefault="00496732" w:rsidP="00496732">
      <w:pPr>
        <w:pStyle w:val="NoSpacing"/>
        <w:rPr>
          <w:rFonts w:ascii="Open Sans" w:hAnsi="Open Sans" w:cs="Open Sans"/>
          <w:sz w:val="20"/>
          <w:szCs w:val="20"/>
        </w:rPr>
      </w:pPr>
    </w:p>
    <w:p w14:paraId="15AC05A6" w14:textId="77777777" w:rsidR="00496732" w:rsidRDefault="00496732" w:rsidP="00496732">
      <w:pPr>
        <w:pStyle w:val="NoSpacing"/>
        <w:rPr>
          <w:rFonts w:ascii="Open Sans" w:hAnsi="Open Sans" w:cs="Open Sans"/>
          <w:sz w:val="20"/>
          <w:szCs w:val="20"/>
        </w:rPr>
      </w:pPr>
      <w:r>
        <w:rPr>
          <w:rFonts w:ascii="Open Sans" w:hAnsi="Open Sans" w:cs="Open Sans"/>
          <w:sz w:val="20"/>
          <w:szCs w:val="20"/>
        </w:rPr>
        <w:t>This new role will</w:t>
      </w:r>
      <w:r w:rsidRPr="0E6FE106">
        <w:rPr>
          <w:rFonts w:ascii="Open Sans" w:hAnsi="Open Sans" w:cs="Open Sans"/>
          <w:sz w:val="20"/>
          <w:szCs w:val="20"/>
        </w:rPr>
        <w:t xml:space="preserve"> </w:t>
      </w:r>
      <w:r>
        <w:rPr>
          <w:rFonts w:ascii="Open Sans" w:hAnsi="Open Sans" w:cs="Open Sans"/>
          <w:sz w:val="20"/>
          <w:szCs w:val="20"/>
        </w:rPr>
        <w:t xml:space="preserve">work closely with ETO’s new General Director, </w:t>
      </w:r>
      <w:r w:rsidRPr="0E6FE106">
        <w:rPr>
          <w:rFonts w:ascii="Open Sans" w:hAnsi="Open Sans" w:cs="Open Sans"/>
          <w:sz w:val="20"/>
          <w:szCs w:val="20"/>
        </w:rPr>
        <w:t>lead</w:t>
      </w:r>
      <w:r>
        <w:rPr>
          <w:rFonts w:ascii="Open Sans" w:hAnsi="Open Sans" w:cs="Open Sans"/>
          <w:sz w:val="20"/>
          <w:szCs w:val="20"/>
        </w:rPr>
        <w:t>ing</w:t>
      </w:r>
      <w:r w:rsidRPr="0E6FE106">
        <w:rPr>
          <w:rFonts w:ascii="Open Sans" w:hAnsi="Open Sans" w:cs="Open Sans"/>
          <w:sz w:val="20"/>
          <w:szCs w:val="20"/>
        </w:rPr>
        <w:t xml:space="preserve"> on all fundraising, on strategic communications</w:t>
      </w:r>
      <w:r>
        <w:rPr>
          <w:rFonts w:ascii="Open Sans" w:hAnsi="Open Sans" w:cs="Open Sans"/>
          <w:sz w:val="20"/>
          <w:szCs w:val="20"/>
        </w:rPr>
        <w:t xml:space="preserve"> and on building and supporting a high-achieving and happy staff team</w:t>
      </w:r>
      <w:r w:rsidRPr="0E6FE106">
        <w:rPr>
          <w:rFonts w:ascii="Open Sans" w:hAnsi="Open Sans" w:cs="Open Sans"/>
          <w:sz w:val="20"/>
          <w:szCs w:val="20"/>
        </w:rPr>
        <w:t xml:space="preserve">. We are seeking a creative, innovative, and self-motivated </w:t>
      </w:r>
      <w:r>
        <w:rPr>
          <w:rFonts w:ascii="Open Sans" w:hAnsi="Open Sans" w:cs="Open Sans"/>
          <w:sz w:val="20"/>
          <w:szCs w:val="20"/>
        </w:rPr>
        <w:t xml:space="preserve">individual with the experience and passion to </w:t>
      </w:r>
      <w:r w:rsidRPr="0E6FE106">
        <w:rPr>
          <w:rFonts w:ascii="Open Sans" w:hAnsi="Open Sans" w:cs="Open Sans"/>
          <w:sz w:val="20"/>
          <w:szCs w:val="20"/>
        </w:rPr>
        <w:t>sustain and increase ETO’s fundraised income</w:t>
      </w:r>
      <w:r>
        <w:rPr>
          <w:rFonts w:ascii="Open Sans" w:hAnsi="Open Sans" w:cs="Open Sans"/>
          <w:sz w:val="20"/>
          <w:szCs w:val="20"/>
        </w:rPr>
        <w:t xml:space="preserve"> and maintain and develop our crucial relationship with Arts Council England. The role will also oversee HR for the organisation, so we want to hear from managers who can demonstrate their commitment to nurturing and developing staff.</w:t>
      </w:r>
    </w:p>
    <w:p w14:paraId="03616862" w14:textId="77777777" w:rsidR="00496732" w:rsidRPr="00A271EE" w:rsidRDefault="00496732" w:rsidP="00496732">
      <w:pPr>
        <w:pStyle w:val="NoSpacing"/>
        <w:rPr>
          <w:rFonts w:ascii="Open Sans" w:hAnsi="Open Sans" w:cs="Open Sans"/>
          <w:sz w:val="20"/>
          <w:szCs w:val="20"/>
        </w:rPr>
      </w:pPr>
    </w:p>
    <w:p w14:paraId="4AEE181F" w14:textId="77777777" w:rsidR="00496732" w:rsidRPr="00A271EE" w:rsidRDefault="00496732" w:rsidP="00496732">
      <w:pPr>
        <w:pStyle w:val="NoSpacing"/>
        <w:rPr>
          <w:rFonts w:ascii="Open Sans" w:hAnsi="Open Sans" w:cs="Open Sans"/>
          <w:sz w:val="20"/>
          <w:szCs w:val="20"/>
        </w:rPr>
      </w:pPr>
      <w:r>
        <w:rPr>
          <w:rFonts w:ascii="Open Sans" w:hAnsi="Open Sans" w:cs="Open Sans"/>
          <w:sz w:val="20"/>
          <w:szCs w:val="20"/>
        </w:rPr>
        <w:t>ETO is part of ACE’s National Portfolio, receiving £1.74M annually in the 2018-2022 funding period.</w:t>
      </w:r>
    </w:p>
    <w:p w14:paraId="2B2030A9" w14:textId="77777777" w:rsidR="00496732" w:rsidRPr="00A271EE" w:rsidRDefault="00496732" w:rsidP="00496732">
      <w:pPr>
        <w:pStyle w:val="NoSpacing"/>
        <w:rPr>
          <w:rFonts w:ascii="Open Sans" w:hAnsi="Open Sans" w:cs="Open Sans"/>
          <w:sz w:val="20"/>
          <w:szCs w:val="20"/>
        </w:rPr>
      </w:pPr>
    </w:p>
    <w:p w14:paraId="0CF77D3E" w14:textId="77777777" w:rsidR="00496732" w:rsidRPr="00D829DE" w:rsidRDefault="00496732" w:rsidP="00496732">
      <w:pPr>
        <w:pStyle w:val="NoSpacing"/>
        <w:rPr>
          <w:rFonts w:ascii="Open Sans" w:hAnsi="Open Sans" w:cs="Open Sans"/>
          <w:sz w:val="20"/>
          <w:szCs w:val="20"/>
        </w:rPr>
      </w:pPr>
      <w:r w:rsidRPr="1675646A">
        <w:rPr>
          <w:rFonts w:ascii="Open Sans" w:hAnsi="Open Sans" w:cs="Open Sans"/>
          <w:sz w:val="20"/>
          <w:szCs w:val="20"/>
        </w:rPr>
        <w:t xml:space="preserve">The Head of Development and </w:t>
      </w:r>
      <w:r>
        <w:rPr>
          <w:rFonts w:ascii="Open Sans" w:hAnsi="Open Sans" w:cs="Open Sans"/>
          <w:sz w:val="20"/>
          <w:szCs w:val="20"/>
        </w:rPr>
        <w:t>Operations</w:t>
      </w:r>
      <w:r w:rsidRPr="1675646A">
        <w:rPr>
          <w:rFonts w:ascii="Open Sans" w:hAnsi="Open Sans" w:cs="Open Sans"/>
          <w:sz w:val="20"/>
          <w:szCs w:val="20"/>
        </w:rPr>
        <w:t xml:space="preserve"> will hold a key position within ETO’s senior management team </w:t>
      </w:r>
      <w:r>
        <w:rPr>
          <w:rFonts w:ascii="Open Sans" w:hAnsi="Open Sans" w:cs="Open Sans"/>
          <w:sz w:val="20"/>
          <w:szCs w:val="20"/>
        </w:rPr>
        <w:t xml:space="preserve">working closely with the General Director </w:t>
      </w:r>
      <w:r w:rsidRPr="1675646A">
        <w:rPr>
          <w:rFonts w:ascii="Open Sans" w:hAnsi="Open Sans" w:cs="Open Sans"/>
          <w:sz w:val="20"/>
          <w:szCs w:val="20"/>
        </w:rPr>
        <w:t xml:space="preserve">and will lead the work of the Development department, managing </w:t>
      </w:r>
      <w:r>
        <w:rPr>
          <w:rFonts w:ascii="Open Sans" w:hAnsi="Open Sans" w:cs="Open Sans"/>
          <w:sz w:val="20"/>
          <w:szCs w:val="20"/>
        </w:rPr>
        <w:t>a Development Manager who focuses on Trusts and Foundations and a Philanthropy Officer who works with our individual supporters</w:t>
      </w:r>
      <w:r w:rsidRPr="1675646A">
        <w:rPr>
          <w:rFonts w:ascii="Open Sans" w:hAnsi="Open Sans" w:cs="Open Sans"/>
          <w:sz w:val="20"/>
          <w:szCs w:val="20"/>
        </w:rPr>
        <w:t xml:space="preserve">. </w:t>
      </w:r>
    </w:p>
    <w:p w14:paraId="0D8C6FB2" w14:textId="77777777" w:rsidR="00496732" w:rsidRPr="00D829DE" w:rsidRDefault="00496732" w:rsidP="00496732">
      <w:pPr>
        <w:pStyle w:val="NoSpacing"/>
        <w:rPr>
          <w:rFonts w:ascii="Open Sans" w:hAnsi="Open Sans" w:cs="Open Sans"/>
          <w:sz w:val="20"/>
          <w:szCs w:val="20"/>
        </w:rPr>
      </w:pPr>
    </w:p>
    <w:p w14:paraId="5FA5ADAB" w14:textId="77777777" w:rsidR="00496732" w:rsidRDefault="00496732" w:rsidP="00496732">
      <w:pPr>
        <w:pStyle w:val="NoSpacing"/>
        <w:rPr>
          <w:rFonts w:ascii="Open Sans" w:hAnsi="Open Sans" w:cs="Open Sans"/>
          <w:sz w:val="20"/>
          <w:szCs w:val="20"/>
        </w:rPr>
      </w:pPr>
      <w:r>
        <w:rPr>
          <w:rFonts w:ascii="Open Sans" w:hAnsi="Open Sans" w:cs="Open Sans"/>
          <w:sz w:val="20"/>
          <w:szCs w:val="20"/>
        </w:rPr>
        <w:t>The role will also work closely with the Marketing and Communications Manager to deliver all ETO’s public facing and strategic communications.</w:t>
      </w:r>
    </w:p>
    <w:p w14:paraId="72046730" w14:textId="77777777" w:rsidR="00496732" w:rsidRDefault="00496732" w:rsidP="00496732">
      <w:pPr>
        <w:pStyle w:val="NoSpacing"/>
        <w:rPr>
          <w:rFonts w:ascii="Open Sans" w:hAnsi="Open Sans" w:cs="Open Sans"/>
          <w:sz w:val="20"/>
          <w:szCs w:val="20"/>
        </w:rPr>
      </w:pPr>
    </w:p>
    <w:p w14:paraId="2DF7961F" w14:textId="77777777" w:rsidR="00496732" w:rsidRDefault="00496732" w:rsidP="00496732">
      <w:pPr>
        <w:pStyle w:val="NoSpacing"/>
        <w:rPr>
          <w:rFonts w:ascii="Open Sans" w:hAnsi="Open Sans" w:cs="Open Sans"/>
          <w:sz w:val="20"/>
          <w:szCs w:val="20"/>
        </w:rPr>
      </w:pPr>
      <w:r>
        <w:rPr>
          <w:rFonts w:ascii="Open Sans" w:hAnsi="Open Sans" w:cs="Open Sans"/>
          <w:sz w:val="20"/>
          <w:szCs w:val="20"/>
        </w:rPr>
        <w:t xml:space="preserve">The Head of Development &amp; Operations will be the HR lead for the organisation, including delivering ETO’s </w:t>
      </w:r>
      <w:r>
        <w:rPr>
          <w:rFonts w:ascii="Open Sans" w:hAnsi="Open Sans" w:cs="Open Sans"/>
          <w:color w:val="000000"/>
          <w:sz w:val="20"/>
          <w:szCs w:val="20"/>
          <w:bdr w:val="none" w:sz="0" w:space="0" w:color="auto" w:frame="1"/>
        </w:rPr>
        <w:t xml:space="preserve">Equality, Diversity &amp; Inclusivity action plan. We have </w:t>
      </w:r>
      <w:r>
        <w:rPr>
          <w:rFonts w:ascii="Open Sans" w:hAnsi="Open Sans" w:cs="Open Sans"/>
          <w:sz w:val="20"/>
          <w:szCs w:val="20"/>
        </w:rPr>
        <w:t>an ambition for ETO to become an example of best practice for recruitment, employee development and well-being of employees and freelancers, and this new role is crucial to enabling us to deliver this.</w:t>
      </w:r>
    </w:p>
    <w:p w14:paraId="0E46FC81" w14:textId="77777777" w:rsidR="00496732" w:rsidRPr="00A271EE" w:rsidRDefault="00496732" w:rsidP="00496732">
      <w:pPr>
        <w:pStyle w:val="NoSpacing"/>
        <w:rPr>
          <w:rFonts w:ascii="Open Sans" w:hAnsi="Open Sans" w:cs="Open Sans"/>
          <w:sz w:val="20"/>
          <w:szCs w:val="20"/>
        </w:rPr>
      </w:pPr>
    </w:p>
    <w:p w14:paraId="5AA02929" w14:textId="654EF538" w:rsidR="00496732" w:rsidRPr="00A271EE" w:rsidRDefault="00496732" w:rsidP="00496732">
      <w:pPr>
        <w:pStyle w:val="NoSpacing"/>
        <w:rPr>
          <w:rFonts w:ascii="Open Sans" w:hAnsi="Open Sans" w:cs="Open Sans"/>
          <w:sz w:val="20"/>
          <w:szCs w:val="20"/>
        </w:rPr>
      </w:pPr>
      <w:r w:rsidRPr="00A271EE">
        <w:rPr>
          <w:rFonts w:ascii="Open Sans" w:hAnsi="Open Sans" w:cs="Open Sans"/>
          <w:sz w:val="20"/>
          <w:szCs w:val="20"/>
        </w:rPr>
        <w:t>We particularly encourage applications from d</w:t>
      </w:r>
      <w:r>
        <w:rPr>
          <w:rFonts w:ascii="Open Sans" w:hAnsi="Open Sans" w:cs="Open Sans"/>
          <w:sz w:val="20"/>
          <w:szCs w:val="20"/>
        </w:rPr>
        <w:t>isabled people and people from B</w:t>
      </w:r>
      <w:r w:rsidRPr="00A271EE">
        <w:rPr>
          <w:rFonts w:ascii="Open Sans" w:hAnsi="Open Sans" w:cs="Open Sans"/>
          <w:sz w:val="20"/>
          <w:szCs w:val="20"/>
        </w:rPr>
        <w:t xml:space="preserve">lack, Asian and minority ethnic backgrounds, as these groups are currently under-represented in the cultural sector. </w:t>
      </w:r>
    </w:p>
    <w:p w14:paraId="4D57FB7C" w14:textId="77777777" w:rsidR="00496732" w:rsidRPr="008D5148" w:rsidRDefault="00496732" w:rsidP="00496732">
      <w:pPr>
        <w:pStyle w:val="NoSpacing"/>
        <w:rPr>
          <w:rFonts w:ascii="Open Sans" w:hAnsi="Open Sans" w:cs="Open Sans"/>
          <w:b/>
          <w:sz w:val="20"/>
          <w:szCs w:val="20"/>
        </w:rPr>
      </w:pPr>
    </w:p>
    <w:p w14:paraId="4357ABF9" w14:textId="77777777" w:rsidR="00496732" w:rsidRPr="008D5148" w:rsidRDefault="00496732" w:rsidP="00496732">
      <w:pPr>
        <w:pStyle w:val="NoSpacing"/>
        <w:rPr>
          <w:rFonts w:ascii="Open Sans" w:hAnsi="Open Sans" w:cs="Open Sans"/>
          <w:b/>
          <w:sz w:val="20"/>
          <w:szCs w:val="20"/>
        </w:rPr>
      </w:pPr>
      <w:r w:rsidRPr="008D5148">
        <w:rPr>
          <w:rFonts w:ascii="Open Sans" w:hAnsi="Open Sans" w:cs="Open Sans"/>
          <w:b/>
          <w:sz w:val="20"/>
          <w:szCs w:val="20"/>
        </w:rPr>
        <w:t>English Touring Opera</w:t>
      </w:r>
    </w:p>
    <w:p w14:paraId="156D46D4" w14:textId="77777777" w:rsidR="00496732" w:rsidRDefault="00496732" w:rsidP="00496732">
      <w:pPr>
        <w:pStyle w:val="Title"/>
        <w:jc w:val="left"/>
        <w:rPr>
          <w:rFonts w:ascii="Open Sans" w:hAnsi="Open Sans" w:cs="Open Sans"/>
          <w:sz w:val="20"/>
        </w:rPr>
      </w:pPr>
      <w:r w:rsidRPr="0E6FE106">
        <w:rPr>
          <w:rFonts w:ascii="Open Sans" w:hAnsi="Open Sans" w:cs="Open Sans"/>
          <w:sz w:val="20"/>
        </w:rPr>
        <w:t>For over 40 years, English Touring Opera (ETO) has held a unique place in the opera industry as the only mid-scale touring company offering regional venues and thousands of audience members outstanding live productions and impactful Learning and Participation projects, with the largest geographical reach of any UK company, from Cornwall to Cumbria. At the heart of our ethos is a making exceptional artistic experiences available and accessible to everyone, through a commitment to touring ambitious programmes of high-quality, innovative, opera productions that engage and inspire over 40,000 people every year.</w:t>
      </w:r>
    </w:p>
    <w:p w14:paraId="1C42DE8D" w14:textId="77777777" w:rsidR="00496732" w:rsidRDefault="00496732" w:rsidP="00496732">
      <w:pPr>
        <w:pStyle w:val="Title"/>
        <w:spacing w:before="120" w:after="120"/>
        <w:jc w:val="left"/>
        <w:rPr>
          <w:rFonts w:ascii="Open Sans" w:hAnsi="Open Sans" w:cs="Open Sans"/>
          <w:bCs w:val="0"/>
          <w:sz w:val="20"/>
          <w:szCs w:val="14"/>
        </w:rPr>
      </w:pPr>
      <w:r w:rsidRPr="008D5148">
        <w:rPr>
          <w:rFonts w:ascii="Open Sans" w:hAnsi="Open Sans" w:cs="Open Sans"/>
          <w:bCs w:val="0"/>
          <w:i/>
          <w:iCs/>
          <w:sz w:val="20"/>
          <w:szCs w:val="14"/>
        </w:rPr>
        <w:t>"As a truly national opera company, ETO more than lives up to its billing."</w:t>
      </w:r>
      <w:r w:rsidRPr="008D5148">
        <w:rPr>
          <w:rFonts w:ascii="Open Sans" w:hAnsi="Open Sans" w:cs="Open Sans"/>
          <w:bCs w:val="0"/>
          <w:sz w:val="20"/>
          <w:szCs w:val="14"/>
        </w:rPr>
        <w:t> - WhatsOnStage</w:t>
      </w:r>
    </w:p>
    <w:p w14:paraId="4C608F27" w14:textId="77777777" w:rsidR="00496732" w:rsidRPr="008D5148" w:rsidRDefault="00496732" w:rsidP="00496732">
      <w:pPr>
        <w:pStyle w:val="Title"/>
        <w:jc w:val="left"/>
        <w:rPr>
          <w:rFonts w:ascii="Open Sans" w:hAnsi="Open Sans" w:cs="Open Sans"/>
          <w:sz w:val="20"/>
        </w:rPr>
      </w:pPr>
      <w:r w:rsidRPr="0E6FE106">
        <w:rPr>
          <w:rFonts w:ascii="Open Sans" w:hAnsi="Open Sans" w:cs="Open Sans"/>
          <w:sz w:val="20"/>
        </w:rPr>
        <w:lastRenderedPageBreak/>
        <w:t xml:space="preserve">In spring 2021, ETO transformed and upscaled successful digital experiments piloted in autumn 2020, to create an exceptional, new digital performance programme, filmed for broadcast via a new in-house, streaming platform, </w:t>
      </w:r>
      <w:r w:rsidRPr="0E6FE106">
        <w:rPr>
          <w:rFonts w:ascii="Open Sans" w:hAnsi="Open Sans" w:cs="Open Sans"/>
          <w:i/>
          <w:iCs/>
          <w:sz w:val="20"/>
        </w:rPr>
        <w:t>ETO at Home</w:t>
      </w:r>
      <w:r w:rsidRPr="0E6FE106">
        <w:rPr>
          <w:rFonts w:ascii="Open Sans" w:hAnsi="Open Sans" w:cs="Open Sans"/>
          <w:sz w:val="20"/>
        </w:rPr>
        <w:t xml:space="preserve">. ETO created over ten, new semi-staged films in a bold, cross-century programme, from Machaut’s </w:t>
      </w:r>
      <w:proofErr w:type="gramStart"/>
      <w:r w:rsidRPr="0E6FE106">
        <w:rPr>
          <w:rFonts w:ascii="Open Sans" w:hAnsi="Open Sans" w:cs="Open Sans"/>
          <w:sz w:val="20"/>
        </w:rPr>
        <w:t>late</w:t>
      </w:r>
      <w:proofErr w:type="gramEnd"/>
      <w:r w:rsidRPr="0E6FE106">
        <w:rPr>
          <w:rFonts w:ascii="Open Sans" w:hAnsi="Open Sans" w:cs="Open Sans"/>
          <w:sz w:val="20"/>
        </w:rPr>
        <w:t xml:space="preserve">-Medieval secular motets to Elena Langer’s 2002 mono-opera </w:t>
      </w:r>
      <w:r w:rsidRPr="0E6FE106">
        <w:rPr>
          <w:rFonts w:ascii="Open Sans" w:hAnsi="Open Sans" w:cs="Open Sans"/>
          <w:i/>
          <w:iCs/>
          <w:sz w:val="20"/>
        </w:rPr>
        <w:t>Ariadne</w:t>
      </w:r>
      <w:r w:rsidRPr="0E6FE106">
        <w:rPr>
          <w:rFonts w:ascii="Open Sans" w:hAnsi="Open Sans" w:cs="Open Sans"/>
          <w:sz w:val="20"/>
        </w:rPr>
        <w:t>. This unique programme distilled ETO’s core artistic flavour, realised in new and unexpected ways. Having gained greater digital capability and new in-house skills, ETO will develop our digital strategy in 2022, to enhance and support future live work and continue to reach the widest audience across the UK and internationally.</w:t>
      </w:r>
    </w:p>
    <w:p w14:paraId="2F60B365" w14:textId="77777777" w:rsidR="00496732" w:rsidRPr="008D5148" w:rsidRDefault="00496732" w:rsidP="00496732">
      <w:pPr>
        <w:pStyle w:val="Title"/>
        <w:spacing w:before="120"/>
        <w:jc w:val="left"/>
        <w:rPr>
          <w:rFonts w:ascii="Open Sans" w:hAnsi="Open Sans" w:cs="Open Sans"/>
          <w:sz w:val="20"/>
          <w:szCs w:val="14"/>
        </w:rPr>
      </w:pPr>
      <w:r w:rsidRPr="008D5148">
        <w:rPr>
          <w:rFonts w:ascii="Open Sans" w:hAnsi="Open Sans" w:cs="Open Sans"/>
          <w:bCs w:val="0"/>
          <w:sz w:val="20"/>
          <w:szCs w:val="14"/>
        </w:rPr>
        <w:t xml:space="preserve">Central to ETO’s programming is our award-winning Learning and Participation Programme, which annually works with over 15,000 children and adults nationwide, making them more happy, </w:t>
      </w:r>
      <w:proofErr w:type="gramStart"/>
      <w:r w:rsidRPr="008D5148">
        <w:rPr>
          <w:rFonts w:ascii="Open Sans" w:hAnsi="Open Sans" w:cs="Open Sans"/>
          <w:bCs w:val="0"/>
          <w:sz w:val="20"/>
          <w:szCs w:val="14"/>
        </w:rPr>
        <w:t>united</w:t>
      </w:r>
      <w:proofErr w:type="gramEnd"/>
      <w:r w:rsidRPr="008D5148">
        <w:rPr>
          <w:rFonts w:ascii="Open Sans" w:hAnsi="Open Sans" w:cs="Open Sans"/>
          <w:bCs w:val="0"/>
          <w:sz w:val="20"/>
          <w:szCs w:val="14"/>
        </w:rPr>
        <w:t xml:space="preserve"> and successful. With accessibility, </w:t>
      </w:r>
      <w:proofErr w:type="gramStart"/>
      <w:r w:rsidRPr="008D5148">
        <w:rPr>
          <w:rFonts w:ascii="Open Sans" w:hAnsi="Open Sans" w:cs="Open Sans"/>
          <w:bCs w:val="0"/>
          <w:sz w:val="20"/>
          <w:szCs w:val="14"/>
        </w:rPr>
        <w:t>participation</w:t>
      </w:r>
      <w:proofErr w:type="gramEnd"/>
      <w:r w:rsidRPr="008D5148">
        <w:rPr>
          <w:rFonts w:ascii="Open Sans" w:hAnsi="Open Sans" w:cs="Open Sans"/>
          <w:bCs w:val="0"/>
          <w:sz w:val="20"/>
          <w:szCs w:val="14"/>
        </w:rPr>
        <w:t xml:space="preserve"> and co-creation at its heart, ETO’s diverse programme of work enables people of all ages and abilities to create, participate in, and experience transformative opera performances.</w:t>
      </w:r>
      <w:r w:rsidRPr="008D5148">
        <w:rPr>
          <w:rFonts w:ascii="Open Sans" w:hAnsi="Open Sans" w:cs="Open Sans"/>
          <w:sz w:val="18"/>
          <w:szCs w:val="18"/>
          <w:lang w:eastAsia="en-GB"/>
        </w:rPr>
        <w:t xml:space="preserve"> </w:t>
      </w:r>
      <w:r w:rsidRPr="008D5148">
        <w:rPr>
          <w:rFonts w:ascii="Open Sans" w:hAnsi="Open Sans" w:cs="Open Sans"/>
          <w:sz w:val="20"/>
        </w:rPr>
        <w:t xml:space="preserve">ETO provide the only opportunity for many schools to benefit from rich opera experiences, providing the greatest breadth and reach of any UK opera company. </w:t>
      </w:r>
    </w:p>
    <w:p w14:paraId="2BCEF692" w14:textId="77777777" w:rsidR="00496732" w:rsidRPr="008D5148" w:rsidRDefault="00496732" w:rsidP="00496732">
      <w:pPr>
        <w:pStyle w:val="NoSpacing"/>
        <w:rPr>
          <w:rFonts w:ascii="Open Sans" w:hAnsi="Open Sans" w:cs="Open Sans"/>
          <w:sz w:val="20"/>
          <w:szCs w:val="20"/>
        </w:rPr>
      </w:pPr>
    </w:p>
    <w:p w14:paraId="3DD60074" w14:textId="77777777" w:rsidR="00496732" w:rsidRDefault="00496732" w:rsidP="00496732">
      <w:pPr>
        <w:pStyle w:val="NoSpacing"/>
        <w:rPr>
          <w:rFonts w:ascii="Open Sans" w:hAnsi="Open Sans" w:cs="Open Sans"/>
          <w:sz w:val="20"/>
          <w:szCs w:val="20"/>
        </w:rPr>
      </w:pPr>
      <w:r w:rsidRPr="008D5148">
        <w:rPr>
          <w:rFonts w:ascii="Open Sans" w:hAnsi="Open Sans" w:cs="Open Sans"/>
          <w:sz w:val="20"/>
          <w:szCs w:val="20"/>
        </w:rPr>
        <w:t>ETO has earned a longstanding reputation as an organisation producing exceptional work. Throughout the organisation’s 40-year history, ETO has consistently received four and five stars in national publications, and feedback from our 201</w:t>
      </w:r>
      <w:r>
        <w:rPr>
          <w:rFonts w:ascii="Open Sans" w:hAnsi="Open Sans" w:cs="Open Sans"/>
          <w:sz w:val="20"/>
          <w:szCs w:val="20"/>
        </w:rPr>
        <w:t>9</w:t>
      </w:r>
      <w:r w:rsidRPr="008D5148">
        <w:rPr>
          <w:rFonts w:ascii="Open Sans" w:hAnsi="Open Sans" w:cs="Open Sans"/>
          <w:sz w:val="20"/>
          <w:szCs w:val="20"/>
        </w:rPr>
        <w:t xml:space="preserve"> Seasons saw audiences give 9/10 for the quality of our work. In 2014, ETO won an Olivier Award for ‘Outstanding Achievement in Opera’ and in 2017 won ‘Best New Opera Production’ in the WhatsOnStage Opera Poll. ETO received a PRS Award in 2012 and were nominated for </w:t>
      </w:r>
      <w:r>
        <w:rPr>
          <w:rFonts w:ascii="Open Sans" w:hAnsi="Open Sans" w:cs="Open Sans"/>
          <w:sz w:val="20"/>
          <w:szCs w:val="20"/>
        </w:rPr>
        <w:t>Learning and Participation Programme</w:t>
      </w:r>
      <w:r w:rsidRPr="008D5148">
        <w:rPr>
          <w:rFonts w:ascii="Open Sans" w:hAnsi="Open Sans" w:cs="Open Sans"/>
          <w:sz w:val="20"/>
          <w:szCs w:val="20"/>
        </w:rPr>
        <w:t xml:space="preserve"> at the 2019 International Opera Awards</w:t>
      </w:r>
      <w:r>
        <w:rPr>
          <w:rFonts w:ascii="Open Sans" w:hAnsi="Open Sans" w:cs="Open Sans"/>
          <w:sz w:val="20"/>
          <w:szCs w:val="20"/>
        </w:rPr>
        <w:t xml:space="preserve"> and 2020 Young Audiences Music Awards.</w:t>
      </w:r>
    </w:p>
    <w:p w14:paraId="55DC2B92" w14:textId="77777777" w:rsidR="00496732" w:rsidRDefault="00496732" w:rsidP="00496732">
      <w:pPr>
        <w:pStyle w:val="NoSpacing"/>
        <w:rPr>
          <w:rFonts w:ascii="Open Sans" w:hAnsi="Open Sans" w:cs="Open Sans"/>
          <w:sz w:val="20"/>
          <w:szCs w:val="20"/>
        </w:rPr>
      </w:pPr>
    </w:p>
    <w:p w14:paraId="7A805A2D" w14:textId="77777777" w:rsidR="00496732" w:rsidRDefault="00496732" w:rsidP="00496732">
      <w:pPr>
        <w:pStyle w:val="NoSpacing"/>
        <w:rPr>
          <w:rFonts w:ascii="Open Sans" w:hAnsi="Open Sans" w:cs="Open Sans"/>
          <w:sz w:val="20"/>
          <w:szCs w:val="20"/>
        </w:rPr>
      </w:pPr>
    </w:p>
    <w:p w14:paraId="29105DE5" w14:textId="77777777" w:rsidR="00496732" w:rsidRDefault="00496732" w:rsidP="00496732">
      <w:pPr>
        <w:pStyle w:val="NoSpacing"/>
        <w:rPr>
          <w:rFonts w:ascii="Open Sans" w:hAnsi="Open Sans" w:cs="Open Sans"/>
          <w:sz w:val="20"/>
          <w:szCs w:val="20"/>
        </w:rPr>
      </w:pPr>
    </w:p>
    <w:p w14:paraId="73EEE33E" w14:textId="77777777" w:rsidR="00496732" w:rsidRDefault="00496732" w:rsidP="00496732">
      <w:pPr>
        <w:pStyle w:val="NoSpacing"/>
        <w:rPr>
          <w:rFonts w:ascii="Open Sans" w:hAnsi="Open Sans" w:cs="Open Sans"/>
          <w:sz w:val="20"/>
          <w:szCs w:val="20"/>
        </w:rPr>
      </w:pPr>
    </w:p>
    <w:p w14:paraId="3D8215D8" w14:textId="77777777" w:rsidR="00A21891" w:rsidRDefault="00A21891" w:rsidP="00496732">
      <w:pPr>
        <w:pStyle w:val="NoSpacing"/>
        <w:rPr>
          <w:rFonts w:ascii="Open Sans" w:hAnsi="Open Sans" w:cs="Open Sans"/>
          <w:sz w:val="20"/>
          <w:szCs w:val="20"/>
        </w:rPr>
      </w:pPr>
    </w:p>
    <w:p w14:paraId="3187B137" w14:textId="77777777" w:rsidR="00A21891" w:rsidRDefault="00A21891" w:rsidP="00496732">
      <w:pPr>
        <w:pStyle w:val="NoSpacing"/>
        <w:rPr>
          <w:rFonts w:ascii="Open Sans" w:hAnsi="Open Sans" w:cs="Open Sans"/>
          <w:sz w:val="20"/>
          <w:szCs w:val="20"/>
        </w:rPr>
      </w:pPr>
    </w:p>
    <w:p w14:paraId="32D5A534" w14:textId="77777777" w:rsidR="00A21891" w:rsidRDefault="00A21891" w:rsidP="00496732">
      <w:pPr>
        <w:pStyle w:val="NoSpacing"/>
        <w:rPr>
          <w:rFonts w:ascii="Open Sans" w:hAnsi="Open Sans" w:cs="Open Sans"/>
          <w:sz w:val="20"/>
          <w:szCs w:val="20"/>
        </w:rPr>
      </w:pPr>
    </w:p>
    <w:p w14:paraId="4195B859" w14:textId="77777777" w:rsidR="00A21891" w:rsidRDefault="00A21891" w:rsidP="00496732">
      <w:pPr>
        <w:pStyle w:val="NoSpacing"/>
        <w:rPr>
          <w:rFonts w:ascii="Open Sans" w:hAnsi="Open Sans" w:cs="Open Sans"/>
          <w:sz w:val="20"/>
          <w:szCs w:val="20"/>
        </w:rPr>
      </w:pPr>
    </w:p>
    <w:p w14:paraId="24CEE0A9" w14:textId="77777777" w:rsidR="00A21891" w:rsidRDefault="00A21891" w:rsidP="00496732">
      <w:pPr>
        <w:pStyle w:val="NoSpacing"/>
        <w:rPr>
          <w:rFonts w:ascii="Open Sans" w:hAnsi="Open Sans" w:cs="Open Sans"/>
          <w:sz w:val="20"/>
          <w:szCs w:val="20"/>
        </w:rPr>
      </w:pPr>
    </w:p>
    <w:p w14:paraId="61456CF0" w14:textId="77777777" w:rsidR="00A21891" w:rsidRDefault="00A21891" w:rsidP="00496732">
      <w:pPr>
        <w:pStyle w:val="NoSpacing"/>
        <w:rPr>
          <w:rFonts w:ascii="Open Sans" w:hAnsi="Open Sans" w:cs="Open Sans"/>
          <w:sz w:val="20"/>
          <w:szCs w:val="20"/>
        </w:rPr>
      </w:pPr>
    </w:p>
    <w:p w14:paraId="70AB8497" w14:textId="77777777" w:rsidR="00A21891" w:rsidRDefault="00A21891" w:rsidP="00496732">
      <w:pPr>
        <w:pStyle w:val="NoSpacing"/>
        <w:rPr>
          <w:rFonts w:ascii="Open Sans" w:hAnsi="Open Sans" w:cs="Open Sans"/>
          <w:sz w:val="20"/>
          <w:szCs w:val="20"/>
        </w:rPr>
      </w:pPr>
    </w:p>
    <w:p w14:paraId="51421202" w14:textId="77777777" w:rsidR="00A21891" w:rsidRDefault="00A21891" w:rsidP="00496732">
      <w:pPr>
        <w:pStyle w:val="NoSpacing"/>
        <w:rPr>
          <w:rFonts w:ascii="Open Sans" w:hAnsi="Open Sans" w:cs="Open Sans"/>
          <w:sz w:val="20"/>
          <w:szCs w:val="20"/>
        </w:rPr>
      </w:pPr>
    </w:p>
    <w:p w14:paraId="682714C6" w14:textId="77777777" w:rsidR="00A21891" w:rsidRDefault="00A21891" w:rsidP="00496732">
      <w:pPr>
        <w:pStyle w:val="NoSpacing"/>
        <w:rPr>
          <w:rFonts w:ascii="Open Sans" w:hAnsi="Open Sans" w:cs="Open Sans"/>
          <w:sz w:val="20"/>
          <w:szCs w:val="20"/>
        </w:rPr>
      </w:pPr>
    </w:p>
    <w:p w14:paraId="5679D47A" w14:textId="77777777" w:rsidR="00A21891" w:rsidRDefault="00A21891" w:rsidP="00496732">
      <w:pPr>
        <w:pStyle w:val="NoSpacing"/>
        <w:rPr>
          <w:rFonts w:ascii="Open Sans" w:hAnsi="Open Sans" w:cs="Open Sans"/>
          <w:sz w:val="20"/>
          <w:szCs w:val="20"/>
        </w:rPr>
      </w:pPr>
    </w:p>
    <w:p w14:paraId="1AB8E09E" w14:textId="77777777" w:rsidR="00A21891" w:rsidRDefault="00A21891" w:rsidP="00496732">
      <w:pPr>
        <w:pStyle w:val="NoSpacing"/>
        <w:rPr>
          <w:rFonts w:ascii="Open Sans" w:hAnsi="Open Sans" w:cs="Open Sans"/>
          <w:sz w:val="20"/>
          <w:szCs w:val="20"/>
        </w:rPr>
      </w:pPr>
    </w:p>
    <w:p w14:paraId="76E51AC4" w14:textId="77777777" w:rsidR="00A21891" w:rsidRDefault="00A21891" w:rsidP="00496732">
      <w:pPr>
        <w:pStyle w:val="NoSpacing"/>
        <w:rPr>
          <w:rFonts w:ascii="Open Sans" w:hAnsi="Open Sans" w:cs="Open Sans"/>
          <w:sz w:val="20"/>
          <w:szCs w:val="20"/>
        </w:rPr>
      </w:pPr>
    </w:p>
    <w:p w14:paraId="28550D07" w14:textId="77777777" w:rsidR="00A21891" w:rsidRDefault="00A21891" w:rsidP="00496732">
      <w:pPr>
        <w:pStyle w:val="NoSpacing"/>
        <w:rPr>
          <w:rFonts w:ascii="Open Sans" w:hAnsi="Open Sans" w:cs="Open Sans"/>
          <w:sz w:val="20"/>
          <w:szCs w:val="20"/>
        </w:rPr>
      </w:pPr>
    </w:p>
    <w:p w14:paraId="27532849" w14:textId="77777777" w:rsidR="00A21891" w:rsidRDefault="00A21891" w:rsidP="00496732">
      <w:pPr>
        <w:pStyle w:val="NoSpacing"/>
        <w:rPr>
          <w:rFonts w:ascii="Open Sans" w:hAnsi="Open Sans" w:cs="Open Sans"/>
          <w:sz w:val="20"/>
          <w:szCs w:val="20"/>
        </w:rPr>
      </w:pPr>
    </w:p>
    <w:p w14:paraId="13A2323B" w14:textId="77777777" w:rsidR="00A21891" w:rsidRDefault="00A21891" w:rsidP="00496732">
      <w:pPr>
        <w:pStyle w:val="NoSpacing"/>
        <w:rPr>
          <w:rFonts w:ascii="Open Sans" w:hAnsi="Open Sans" w:cs="Open Sans"/>
          <w:sz w:val="20"/>
          <w:szCs w:val="20"/>
        </w:rPr>
      </w:pPr>
    </w:p>
    <w:p w14:paraId="1E8260A2" w14:textId="77777777" w:rsidR="00A21891" w:rsidRDefault="00A21891" w:rsidP="00496732">
      <w:pPr>
        <w:pStyle w:val="NoSpacing"/>
        <w:rPr>
          <w:rFonts w:ascii="Open Sans" w:hAnsi="Open Sans" w:cs="Open Sans"/>
          <w:sz w:val="20"/>
          <w:szCs w:val="20"/>
        </w:rPr>
      </w:pPr>
    </w:p>
    <w:p w14:paraId="4DBB8DD4" w14:textId="77777777" w:rsidR="00A21891" w:rsidRDefault="00A21891" w:rsidP="00496732">
      <w:pPr>
        <w:pStyle w:val="NoSpacing"/>
        <w:rPr>
          <w:rFonts w:ascii="Open Sans" w:hAnsi="Open Sans" w:cs="Open Sans"/>
          <w:sz w:val="20"/>
          <w:szCs w:val="20"/>
        </w:rPr>
      </w:pPr>
    </w:p>
    <w:p w14:paraId="4D0394CA" w14:textId="77777777" w:rsidR="00A21891" w:rsidRDefault="00A21891" w:rsidP="00496732">
      <w:pPr>
        <w:pStyle w:val="NoSpacing"/>
        <w:rPr>
          <w:rFonts w:ascii="Open Sans" w:hAnsi="Open Sans" w:cs="Open Sans"/>
          <w:sz w:val="20"/>
          <w:szCs w:val="20"/>
        </w:rPr>
      </w:pPr>
    </w:p>
    <w:p w14:paraId="694469AD" w14:textId="77777777" w:rsidR="00A21891" w:rsidRDefault="00A21891" w:rsidP="00496732">
      <w:pPr>
        <w:pStyle w:val="NoSpacing"/>
        <w:rPr>
          <w:rFonts w:ascii="Open Sans" w:hAnsi="Open Sans" w:cs="Open Sans"/>
          <w:sz w:val="20"/>
          <w:szCs w:val="20"/>
        </w:rPr>
      </w:pPr>
    </w:p>
    <w:p w14:paraId="3E37B2EC" w14:textId="77777777" w:rsidR="00A21891" w:rsidRDefault="00A21891" w:rsidP="00496732">
      <w:pPr>
        <w:pStyle w:val="NoSpacing"/>
        <w:rPr>
          <w:rFonts w:ascii="Open Sans" w:hAnsi="Open Sans" w:cs="Open Sans"/>
          <w:sz w:val="20"/>
          <w:szCs w:val="20"/>
        </w:rPr>
      </w:pPr>
    </w:p>
    <w:p w14:paraId="6882D238" w14:textId="77777777" w:rsidR="00A21891" w:rsidRDefault="00A21891" w:rsidP="00496732">
      <w:pPr>
        <w:pStyle w:val="NoSpacing"/>
        <w:rPr>
          <w:rFonts w:ascii="Open Sans" w:hAnsi="Open Sans" w:cs="Open Sans"/>
          <w:sz w:val="20"/>
          <w:szCs w:val="20"/>
        </w:rPr>
      </w:pPr>
    </w:p>
    <w:p w14:paraId="6E6F1A53" w14:textId="77777777" w:rsidR="00A21891" w:rsidRDefault="00A21891" w:rsidP="00496732">
      <w:pPr>
        <w:pStyle w:val="NoSpacing"/>
        <w:rPr>
          <w:rFonts w:ascii="Open Sans" w:hAnsi="Open Sans" w:cs="Open Sans"/>
          <w:sz w:val="20"/>
          <w:szCs w:val="20"/>
        </w:rPr>
      </w:pPr>
    </w:p>
    <w:p w14:paraId="5A011ED7" w14:textId="77777777" w:rsidR="00A21891" w:rsidRDefault="00A21891" w:rsidP="00496732">
      <w:pPr>
        <w:pStyle w:val="NoSpacing"/>
        <w:rPr>
          <w:rFonts w:ascii="Open Sans" w:hAnsi="Open Sans" w:cs="Open Sans"/>
          <w:sz w:val="20"/>
          <w:szCs w:val="20"/>
        </w:rPr>
      </w:pPr>
    </w:p>
    <w:p w14:paraId="0DEE5021" w14:textId="77777777" w:rsidR="00A21891" w:rsidRDefault="00A21891" w:rsidP="00496732">
      <w:pPr>
        <w:pStyle w:val="NoSpacing"/>
        <w:rPr>
          <w:rFonts w:ascii="Open Sans" w:hAnsi="Open Sans" w:cs="Open Sans"/>
          <w:sz w:val="20"/>
          <w:szCs w:val="20"/>
        </w:rPr>
      </w:pPr>
    </w:p>
    <w:p w14:paraId="205AA618" w14:textId="77777777" w:rsidR="00A21891" w:rsidRDefault="00A21891" w:rsidP="00496732">
      <w:pPr>
        <w:pStyle w:val="NoSpacing"/>
        <w:rPr>
          <w:rFonts w:ascii="Open Sans" w:hAnsi="Open Sans" w:cs="Open Sans"/>
          <w:sz w:val="20"/>
          <w:szCs w:val="20"/>
        </w:rPr>
      </w:pPr>
    </w:p>
    <w:p w14:paraId="2E90C58C" w14:textId="77777777" w:rsidR="00496732" w:rsidRPr="008D5148" w:rsidRDefault="00496732" w:rsidP="00496732">
      <w:pPr>
        <w:pStyle w:val="NoSpacing"/>
        <w:rPr>
          <w:rFonts w:ascii="Open Sans" w:hAnsi="Open Sans" w:cs="Open Sans"/>
          <w:sz w:val="20"/>
          <w:szCs w:val="20"/>
        </w:rPr>
      </w:pPr>
    </w:p>
    <w:p w14:paraId="02F767CD" w14:textId="77777777" w:rsidR="00496732" w:rsidRPr="008D5148" w:rsidRDefault="00496732" w:rsidP="00496732">
      <w:pPr>
        <w:rPr>
          <w:rFonts w:ascii="Open Sans" w:hAnsi="Open Sans" w:cs="Open Sans"/>
          <w:sz w:val="20"/>
          <w:szCs w:val="20"/>
        </w:rPr>
      </w:pPr>
    </w:p>
    <w:tbl>
      <w:tblPr>
        <w:tblW w:w="10065" w:type="dxa"/>
        <w:tblInd w:w="-292" w:type="dxa"/>
        <w:tblLayout w:type="fixed"/>
        <w:tblLook w:val="04A0" w:firstRow="1" w:lastRow="0" w:firstColumn="1" w:lastColumn="0" w:noHBand="0" w:noVBand="1"/>
      </w:tblPr>
      <w:tblGrid>
        <w:gridCol w:w="2739"/>
        <w:gridCol w:w="7326"/>
      </w:tblGrid>
      <w:tr w:rsidR="00496732" w:rsidRPr="008D5148" w14:paraId="3F69225C" w14:textId="77777777" w:rsidTr="00A9682B">
        <w:trPr>
          <w:trHeight w:val="216"/>
        </w:trPr>
        <w:tc>
          <w:tcPr>
            <w:tcW w:w="10065" w:type="dxa"/>
            <w:gridSpan w:val="2"/>
            <w:tcBorders>
              <w:top w:val="single" w:sz="6" w:space="0" w:color="auto"/>
              <w:left w:val="single" w:sz="6" w:space="0" w:color="auto"/>
              <w:bottom w:val="nil"/>
              <w:right w:val="single" w:sz="6" w:space="0" w:color="auto"/>
            </w:tcBorders>
            <w:shd w:val="clear" w:color="auto" w:fill="auto"/>
            <w:hideMark/>
          </w:tcPr>
          <w:p w14:paraId="6855D213" w14:textId="77777777" w:rsidR="00496732" w:rsidRPr="008D5148" w:rsidRDefault="00496732" w:rsidP="00A9682B">
            <w:pPr>
              <w:jc w:val="center"/>
              <w:rPr>
                <w:rFonts w:ascii="Open Sans" w:hAnsi="Open Sans" w:cs="Open Sans"/>
                <w:b/>
                <w:sz w:val="20"/>
                <w:szCs w:val="20"/>
              </w:rPr>
            </w:pPr>
            <w:r>
              <w:rPr>
                <w:rFonts w:ascii="Open Sans" w:hAnsi="Open Sans" w:cs="Open Sans"/>
                <w:b/>
                <w:sz w:val="20"/>
                <w:szCs w:val="20"/>
              </w:rPr>
              <w:lastRenderedPageBreak/>
              <w:t>Job Description</w:t>
            </w:r>
          </w:p>
        </w:tc>
      </w:tr>
      <w:tr w:rsidR="00496732" w:rsidRPr="008D5148" w14:paraId="075EDD8A" w14:textId="77777777" w:rsidTr="00A9682B">
        <w:trPr>
          <w:trHeight w:val="375"/>
        </w:trPr>
        <w:tc>
          <w:tcPr>
            <w:tcW w:w="2739" w:type="dxa"/>
            <w:tcBorders>
              <w:top w:val="single" w:sz="6" w:space="0" w:color="auto"/>
              <w:left w:val="single" w:sz="6" w:space="0" w:color="auto"/>
              <w:bottom w:val="single" w:sz="4" w:space="0" w:color="auto"/>
              <w:right w:val="nil"/>
            </w:tcBorders>
            <w:hideMark/>
          </w:tcPr>
          <w:p w14:paraId="3F57ECC7" w14:textId="77777777" w:rsidR="00496732" w:rsidRPr="008D5148" w:rsidRDefault="00496732" w:rsidP="00A9682B">
            <w:pPr>
              <w:rPr>
                <w:rFonts w:ascii="Open Sans" w:hAnsi="Open Sans" w:cs="Open Sans"/>
                <w:b/>
                <w:bCs/>
                <w:sz w:val="20"/>
                <w:szCs w:val="20"/>
              </w:rPr>
            </w:pPr>
            <w:r w:rsidRPr="008D5148">
              <w:rPr>
                <w:rFonts w:ascii="Open Sans" w:hAnsi="Open Sans" w:cs="Open Sans"/>
                <w:b/>
                <w:bCs/>
                <w:sz w:val="20"/>
                <w:szCs w:val="20"/>
              </w:rPr>
              <w:t>LINE MANAGER</w:t>
            </w:r>
          </w:p>
        </w:tc>
        <w:tc>
          <w:tcPr>
            <w:tcW w:w="7326" w:type="dxa"/>
            <w:tcBorders>
              <w:top w:val="single" w:sz="6" w:space="0" w:color="auto"/>
              <w:left w:val="nil"/>
              <w:bottom w:val="single" w:sz="4" w:space="0" w:color="auto"/>
              <w:right w:val="single" w:sz="6" w:space="0" w:color="auto"/>
            </w:tcBorders>
          </w:tcPr>
          <w:p w14:paraId="2B236177" w14:textId="77777777" w:rsidR="00496732" w:rsidRPr="008D5148" w:rsidRDefault="00496732" w:rsidP="00A9682B">
            <w:pPr>
              <w:ind w:left="720"/>
              <w:rPr>
                <w:rFonts w:ascii="Open Sans" w:hAnsi="Open Sans" w:cs="Open Sans"/>
                <w:sz w:val="20"/>
                <w:szCs w:val="20"/>
              </w:rPr>
            </w:pPr>
            <w:r>
              <w:rPr>
                <w:rFonts w:ascii="Open Sans" w:hAnsi="Open Sans" w:cs="Open Sans"/>
                <w:sz w:val="20"/>
                <w:szCs w:val="20"/>
              </w:rPr>
              <w:t>General Director</w:t>
            </w:r>
          </w:p>
        </w:tc>
      </w:tr>
      <w:tr w:rsidR="00496732" w:rsidRPr="008D5148" w14:paraId="0E5705D3" w14:textId="77777777" w:rsidTr="00A9682B">
        <w:trPr>
          <w:trHeight w:val="375"/>
        </w:trPr>
        <w:tc>
          <w:tcPr>
            <w:tcW w:w="2739" w:type="dxa"/>
            <w:tcBorders>
              <w:top w:val="single" w:sz="6" w:space="0" w:color="auto"/>
              <w:left w:val="single" w:sz="6" w:space="0" w:color="auto"/>
              <w:bottom w:val="single" w:sz="4" w:space="0" w:color="auto"/>
              <w:right w:val="nil"/>
            </w:tcBorders>
          </w:tcPr>
          <w:p w14:paraId="5D65994C" w14:textId="77777777" w:rsidR="00496732" w:rsidRPr="008D5148" w:rsidRDefault="00496732" w:rsidP="00A9682B">
            <w:pPr>
              <w:rPr>
                <w:rFonts w:ascii="Open Sans" w:hAnsi="Open Sans" w:cs="Open Sans"/>
                <w:b/>
                <w:bCs/>
                <w:sz w:val="20"/>
                <w:szCs w:val="20"/>
              </w:rPr>
            </w:pPr>
            <w:r>
              <w:rPr>
                <w:rFonts w:ascii="Open Sans" w:hAnsi="Open Sans" w:cs="Open Sans"/>
                <w:b/>
                <w:bCs/>
                <w:sz w:val="20"/>
                <w:szCs w:val="20"/>
              </w:rPr>
              <w:t>DIRECT REPORTS</w:t>
            </w:r>
          </w:p>
        </w:tc>
        <w:tc>
          <w:tcPr>
            <w:tcW w:w="7326" w:type="dxa"/>
            <w:tcBorders>
              <w:top w:val="single" w:sz="6" w:space="0" w:color="auto"/>
              <w:left w:val="nil"/>
              <w:bottom w:val="single" w:sz="4" w:space="0" w:color="auto"/>
              <w:right w:val="single" w:sz="6" w:space="0" w:color="auto"/>
            </w:tcBorders>
          </w:tcPr>
          <w:p w14:paraId="1DB6F238" w14:textId="77777777" w:rsidR="00496732" w:rsidRDefault="00496732" w:rsidP="00A9682B">
            <w:pPr>
              <w:ind w:left="720"/>
              <w:rPr>
                <w:rFonts w:ascii="Open Sans" w:hAnsi="Open Sans" w:cs="Open Sans"/>
                <w:sz w:val="20"/>
                <w:szCs w:val="20"/>
              </w:rPr>
            </w:pPr>
            <w:r>
              <w:rPr>
                <w:rFonts w:ascii="Open Sans" w:hAnsi="Open Sans" w:cs="Open Sans"/>
                <w:sz w:val="20"/>
                <w:szCs w:val="20"/>
              </w:rPr>
              <w:t>Development Manager</w:t>
            </w:r>
          </w:p>
          <w:p w14:paraId="0E77209E" w14:textId="77777777" w:rsidR="00496732" w:rsidRDefault="00496732" w:rsidP="00A9682B">
            <w:pPr>
              <w:ind w:left="720"/>
              <w:rPr>
                <w:rFonts w:ascii="Open Sans" w:hAnsi="Open Sans" w:cs="Open Sans"/>
                <w:sz w:val="20"/>
                <w:szCs w:val="20"/>
              </w:rPr>
            </w:pPr>
            <w:r>
              <w:rPr>
                <w:rFonts w:ascii="Open Sans" w:hAnsi="Open Sans" w:cs="Open Sans"/>
                <w:sz w:val="20"/>
                <w:szCs w:val="20"/>
              </w:rPr>
              <w:t>Philanthropy Officer</w:t>
            </w:r>
          </w:p>
          <w:p w14:paraId="0B2B11D0" w14:textId="77777777" w:rsidR="00496732" w:rsidRDefault="00496732" w:rsidP="00A9682B">
            <w:pPr>
              <w:ind w:left="720"/>
              <w:rPr>
                <w:rFonts w:ascii="Open Sans" w:hAnsi="Open Sans" w:cs="Open Sans"/>
                <w:sz w:val="20"/>
                <w:szCs w:val="20"/>
              </w:rPr>
            </w:pPr>
            <w:r>
              <w:rPr>
                <w:rFonts w:ascii="Open Sans" w:hAnsi="Open Sans" w:cs="Open Sans"/>
                <w:sz w:val="20"/>
                <w:szCs w:val="20"/>
              </w:rPr>
              <w:t>Marketing &amp; Communications Manager</w:t>
            </w:r>
          </w:p>
        </w:tc>
      </w:tr>
      <w:tr w:rsidR="00496732" w:rsidRPr="008D5148" w14:paraId="644D457E" w14:textId="77777777" w:rsidTr="00A9682B">
        <w:trPr>
          <w:trHeight w:val="600"/>
        </w:trPr>
        <w:tc>
          <w:tcPr>
            <w:tcW w:w="2739" w:type="dxa"/>
            <w:tcBorders>
              <w:top w:val="single" w:sz="4" w:space="0" w:color="auto"/>
              <w:left w:val="single" w:sz="6" w:space="0" w:color="auto"/>
              <w:bottom w:val="nil"/>
              <w:right w:val="nil"/>
            </w:tcBorders>
            <w:hideMark/>
          </w:tcPr>
          <w:p w14:paraId="3B87180A" w14:textId="77777777" w:rsidR="00496732" w:rsidRPr="008D5148" w:rsidRDefault="00496732" w:rsidP="00A9682B">
            <w:pPr>
              <w:rPr>
                <w:rFonts w:ascii="Open Sans" w:hAnsi="Open Sans" w:cs="Open Sans"/>
                <w:b/>
                <w:bCs/>
                <w:sz w:val="20"/>
                <w:szCs w:val="20"/>
              </w:rPr>
            </w:pPr>
            <w:r w:rsidRPr="008D5148">
              <w:rPr>
                <w:rFonts w:ascii="Open Sans" w:hAnsi="Open Sans" w:cs="Open Sans"/>
                <w:b/>
                <w:bCs/>
                <w:sz w:val="20"/>
                <w:szCs w:val="20"/>
              </w:rPr>
              <w:t>KEY RELATIONSHIPS</w:t>
            </w:r>
          </w:p>
        </w:tc>
        <w:tc>
          <w:tcPr>
            <w:tcW w:w="7326" w:type="dxa"/>
            <w:tcBorders>
              <w:top w:val="single" w:sz="4" w:space="0" w:color="auto"/>
              <w:left w:val="nil"/>
              <w:bottom w:val="nil"/>
              <w:right w:val="single" w:sz="6" w:space="0" w:color="auto"/>
            </w:tcBorders>
            <w:hideMark/>
          </w:tcPr>
          <w:p w14:paraId="48B20DCD" w14:textId="77777777" w:rsidR="00496732" w:rsidRDefault="00496732" w:rsidP="00A9682B">
            <w:pPr>
              <w:ind w:left="720"/>
              <w:rPr>
                <w:rFonts w:ascii="Open Sans" w:hAnsi="Open Sans" w:cs="Open Sans"/>
                <w:sz w:val="20"/>
                <w:szCs w:val="20"/>
              </w:rPr>
            </w:pPr>
            <w:r>
              <w:rPr>
                <w:rFonts w:ascii="Open Sans" w:hAnsi="Open Sans" w:cs="Open Sans"/>
                <w:sz w:val="20"/>
                <w:szCs w:val="20"/>
              </w:rPr>
              <w:t>Producer</w:t>
            </w:r>
          </w:p>
          <w:p w14:paraId="71C846F7" w14:textId="77777777" w:rsidR="00496732" w:rsidRDefault="00496732" w:rsidP="00A9682B">
            <w:pPr>
              <w:ind w:left="720"/>
              <w:rPr>
                <w:rFonts w:ascii="Open Sans" w:hAnsi="Open Sans" w:cs="Open Sans"/>
                <w:sz w:val="20"/>
                <w:szCs w:val="20"/>
              </w:rPr>
            </w:pPr>
            <w:r>
              <w:rPr>
                <w:rFonts w:ascii="Open Sans" w:hAnsi="Open Sans" w:cs="Open Sans"/>
                <w:sz w:val="20"/>
                <w:szCs w:val="20"/>
              </w:rPr>
              <w:t>External Publicist</w:t>
            </w:r>
          </w:p>
          <w:p w14:paraId="2B57553D" w14:textId="77777777" w:rsidR="00496732" w:rsidRDefault="00496732" w:rsidP="00A9682B">
            <w:pPr>
              <w:ind w:left="720"/>
              <w:rPr>
                <w:rFonts w:ascii="Open Sans" w:hAnsi="Open Sans" w:cs="Open Sans"/>
                <w:sz w:val="20"/>
                <w:szCs w:val="20"/>
              </w:rPr>
            </w:pPr>
            <w:r>
              <w:rPr>
                <w:rFonts w:ascii="Open Sans" w:hAnsi="Open Sans" w:cs="Open Sans"/>
                <w:sz w:val="20"/>
                <w:szCs w:val="20"/>
              </w:rPr>
              <w:t>Board of Trustees</w:t>
            </w:r>
          </w:p>
          <w:p w14:paraId="506DC107" w14:textId="77777777" w:rsidR="00496732" w:rsidRDefault="00496732" w:rsidP="00A9682B">
            <w:pPr>
              <w:ind w:left="720"/>
              <w:rPr>
                <w:rFonts w:ascii="Open Sans" w:hAnsi="Open Sans" w:cs="Open Sans"/>
                <w:sz w:val="20"/>
                <w:szCs w:val="20"/>
              </w:rPr>
            </w:pPr>
            <w:r>
              <w:rPr>
                <w:rFonts w:ascii="Open Sans" w:hAnsi="Open Sans" w:cs="Open Sans"/>
                <w:sz w:val="20"/>
                <w:szCs w:val="20"/>
              </w:rPr>
              <w:t>Development Committee</w:t>
            </w:r>
          </w:p>
          <w:p w14:paraId="1D930868" w14:textId="77777777" w:rsidR="00496732" w:rsidRPr="008D5148" w:rsidRDefault="00496732" w:rsidP="00A9682B">
            <w:pPr>
              <w:ind w:left="720"/>
              <w:rPr>
                <w:rFonts w:ascii="Open Sans" w:hAnsi="Open Sans" w:cs="Open Sans"/>
                <w:sz w:val="20"/>
                <w:szCs w:val="20"/>
              </w:rPr>
            </w:pPr>
            <w:r>
              <w:rPr>
                <w:rFonts w:ascii="Open Sans" w:hAnsi="Open Sans" w:cs="Open Sans"/>
                <w:sz w:val="20"/>
                <w:szCs w:val="20"/>
              </w:rPr>
              <w:t>Head of Finance</w:t>
            </w:r>
          </w:p>
          <w:p w14:paraId="2CB62F9C" w14:textId="77777777" w:rsidR="00496732" w:rsidRPr="008D5148" w:rsidRDefault="00496732" w:rsidP="00A9682B">
            <w:pPr>
              <w:ind w:left="720"/>
              <w:rPr>
                <w:rFonts w:ascii="Open Sans" w:hAnsi="Open Sans" w:cs="Open Sans"/>
                <w:sz w:val="20"/>
                <w:szCs w:val="20"/>
              </w:rPr>
            </w:pPr>
          </w:p>
        </w:tc>
      </w:tr>
      <w:tr w:rsidR="00496732" w:rsidRPr="008D5148" w14:paraId="50787085" w14:textId="77777777" w:rsidTr="00A9682B">
        <w:tc>
          <w:tcPr>
            <w:tcW w:w="2739" w:type="dxa"/>
            <w:tcBorders>
              <w:top w:val="single" w:sz="6" w:space="0" w:color="auto"/>
              <w:left w:val="single" w:sz="6" w:space="0" w:color="auto"/>
              <w:bottom w:val="single" w:sz="6" w:space="0" w:color="auto"/>
              <w:right w:val="nil"/>
            </w:tcBorders>
          </w:tcPr>
          <w:p w14:paraId="036FDA1B" w14:textId="77777777" w:rsidR="00496732" w:rsidRDefault="00496732" w:rsidP="00A9682B">
            <w:pPr>
              <w:rPr>
                <w:rFonts w:ascii="Open Sans" w:hAnsi="Open Sans" w:cs="Open Sans"/>
                <w:b/>
                <w:bCs/>
                <w:sz w:val="20"/>
                <w:szCs w:val="20"/>
              </w:rPr>
            </w:pPr>
            <w:r>
              <w:rPr>
                <w:rFonts w:ascii="Open Sans" w:hAnsi="Open Sans" w:cs="Open Sans"/>
                <w:b/>
                <w:bCs/>
                <w:sz w:val="20"/>
                <w:szCs w:val="20"/>
              </w:rPr>
              <w:t>Key Responsibilities</w:t>
            </w:r>
          </w:p>
          <w:p w14:paraId="750EDD6D" w14:textId="77777777" w:rsidR="00496732" w:rsidRPr="008D5148" w:rsidRDefault="00496732" w:rsidP="00A9682B">
            <w:pPr>
              <w:rPr>
                <w:rFonts w:ascii="Open Sans" w:hAnsi="Open Sans" w:cs="Open Sans"/>
                <w:b/>
                <w:bCs/>
                <w:sz w:val="20"/>
                <w:szCs w:val="20"/>
              </w:rPr>
            </w:pPr>
            <w:r>
              <w:rPr>
                <w:rFonts w:ascii="Open Sans" w:hAnsi="Open Sans" w:cs="Open Sans"/>
                <w:b/>
                <w:bCs/>
                <w:sz w:val="20"/>
                <w:szCs w:val="20"/>
              </w:rPr>
              <w:t>(Income Generation)</w:t>
            </w:r>
          </w:p>
        </w:tc>
        <w:tc>
          <w:tcPr>
            <w:tcW w:w="7326" w:type="dxa"/>
            <w:tcBorders>
              <w:top w:val="single" w:sz="6" w:space="0" w:color="auto"/>
              <w:left w:val="nil"/>
              <w:bottom w:val="single" w:sz="6" w:space="0" w:color="auto"/>
              <w:right w:val="single" w:sz="6" w:space="0" w:color="auto"/>
            </w:tcBorders>
          </w:tcPr>
          <w:p w14:paraId="56519176" w14:textId="77777777" w:rsidR="00496732" w:rsidRPr="001C7CA9"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sidRPr="0E6FE106">
              <w:rPr>
                <w:rFonts w:ascii="Open Sans" w:hAnsi="Open Sans" w:cs="Open Sans"/>
                <w:sz w:val="20"/>
                <w:szCs w:val="20"/>
              </w:rPr>
              <w:t xml:space="preserve">Lead the strategic development and increase of our voluntary income streams, with a target of increasing our £500k fundraised income per year by 50% in the next </w:t>
            </w:r>
            <w:r>
              <w:rPr>
                <w:rFonts w:ascii="Open Sans" w:hAnsi="Open Sans" w:cs="Open Sans"/>
                <w:sz w:val="20"/>
                <w:szCs w:val="20"/>
              </w:rPr>
              <w:t>4</w:t>
            </w:r>
            <w:r w:rsidRPr="0E6FE106">
              <w:rPr>
                <w:rFonts w:ascii="Open Sans" w:hAnsi="Open Sans" w:cs="Open Sans"/>
                <w:sz w:val="20"/>
                <w:szCs w:val="20"/>
              </w:rPr>
              <w:t xml:space="preserve"> years. </w:t>
            </w:r>
          </w:p>
          <w:p w14:paraId="1246473E" w14:textId="77777777" w:rsidR="00496732"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sidRPr="0E6FE106">
              <w:rPr>
                <w:rFonts w:ascii="Open Sans" w:hAnsi="Open Sans" w:cs="Open Sans"/>
                <w:sz w:val="20"/>
                <w:szCs w:val="20"/>
              </w:rPr>
              <w:t>Manage the operational delivery of voluntary income streams</w:t>
            </w:r>
          </w:p>
          <w:p w14:paraId="2D27D42A" w14:textId="77777777" w:rsidR="00496732" w:rsidRPr="00A7335C" w:rsidRDefault="00496732" w:rsidP="00A9682B">
            <w:pPr>
              <w:pStyle w:val="ListParagraph"/>
              <w:numPr>
                <w:ilvl w:val="0"/>
                <w:numId w:val="3"/>
              </w:numPr>
              <w:spacing w:after="0" w:line="240" w:lineRule="auto"/>
              <w:contextualSpacing w:val="0"/>
              <w:rPr>
                <w:rFonts w:ascii="Open Sans" w:hAnsi="Open Sans" w:cs="Open Sans"/>
                <w:sz w:val="20"/>
                <w:szCs w:val="20"/>
              </w:rPr>
            </w:pPr>
            <w:r w:rsidRPr="0E6FE106">
              <w:rPr>
                <w:rFonts w:ascii="Open Sans" w:hAnsi="Open Sans" w:cs="Open Sans"/>
                <w:sz w:val="20"/>
                <w:szCs w:val="20"/>
              </w:rPr>
              <w:t xml:space="preserve">Line-manage and support the work of </w:t>
            </w:r>
            <w:r>
              <w:rPr>
                <w:rFonts w:ascii="Open Sans" w:hAnsi="Open Sans" w:cs="Open Sans"/>
                <w:sz w:val="20"/>
                <w:szCs w:val="20"/>
              </w:rPr>
              <w:t>Development department</w:t>
            </w:r>
            <w:r w:rsidRPr="0E6FE106">
              <w:rPr>
                <w:rFonts w:ascii="Open Sans" w:hAnsi="Open Sans" w:cs="Open Sans"/>
                <w:sz w:val="20"/>
                <w:szCs w:val="20"/>
              </w:rPr>
              <w:t xml:space="preserve"> whose </w:t>
            </w:r>
            <w:r>
              <w:rPr>
                <w:rFonts w:ascii="Open Sans" w:hAnsi="Open Sans" w:cs="Open Sans"/>
                <w:sz w:val="20"/>
                <w:szCs w:val="20"/>
              </w:rPr>
              <w:t>focusses</w:t>
            </w:r>
            <w:r w:rsidRPr="0E6FE106">
              <w:rPr>
                <w:rFonts w:ascii="Open Sans" w:hAnsi="Open Sans" w:cs="Open Sans"/>
                <w:sz w:val="20"/>
                <w:szCs w:val="20"/>
              </w:rPr>
              <w:t xml:space="preserve"> </w:t>
            </w:r>
            <w:r>
              <w:rPr>
                <w:rFonts w:ascii="Open Sans" w:hAnsi="Open Sans" w:cs="Open Sans"/>
                <w:sz w:val="20"/>
                <w:szCs w:val="20"/>
              </w:rPr>
              <w:t xml:space="preserve">are on </w:t>
            </w:r>
            <w:r w:rsidRPr="0E6FE106">
              <w:rPr>
                <w:rFonts w:ascii="Open Sans" w:hAnsi="Open Sans" w:cs="Open Sans"/>
                <w:sz w:val="20"/>
                <w:szCs w:val="20"/>
              </w:rPr>
              <w:t>ETO’s Trust and Foundation</w:t>
            </w:r>
            <w:r>
              <w:rPr>
                <w:rFonts w:ascii="Open Sans" w:hAnsi="Open Sans" w:cs="Open Sans"/>
                <w:sz w:val="20"/>
                <w:szCs w:val="20"/>
              </w:rPr>
              <w:t xml:space="preserve"> relationships</w:t>
            </w:r>
            <w:r w:rsidRPr="0E6FE106">
              <w:rPr>
                <w:rFonts w:ascii="Open Sans" w:hAnsi="Open Sans" w:cs="Open Sans"/>
                <w:sz w:val="20"/>
                <w:szCs w:val="20"/>
              </w:rPr>
              <w:t>, and Individual Giving fundraising</w:t>
            </w:r>
            <w:r>
              <w:rPr>
                <w:rFonts w:ascii="Open Sans" w:hAnsi="Open Sans" w:cs="Open Sans"/>
                <w:sz w:val="20"/>
                <w:szCs w:val="20"/>
              </w:rPr>
              <w:t>.</w:t>
            </w:r>
          </w:p>
          <w:p w14:paraId="6C032366" w14:textId="77777777" w:rsidR="00496732" w:rsidRPr="00BC117A"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sidRPr="0E6FE106">
              <w:rPr>
                <w:rFonts w:ascii="Open Sans" w:hAnsi="Open Sans" w:cs="Open Sans"/>
                <w:sz w:val="20"/>
                <w:szCs w:val="20"/>
              </w:rPr>
              <w:t>Work with the Head of Finance to ensure financial targets are represented within the company’s budgets.</w:t>
            </w:r>
          </w:p>
          <w:p w14:paraId="4F71FF95" w14:textId="77777777" w:rsidR="00496732" w:rsidRPr="00306CA7"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sidRPr="0E6FE106">
              <w:rPr>
                <w:rFonts w:ascii="Open Sans" w:hAnsi="Open Sans" w:cs="Open Sans"/>
                <w:sz w:val="20"/>
                <w:szCs w:val="20"/>
              </w:rPr>
              <w:t>Set, manage, and report on the budget for expenditure within the Development Department.</w:t>
            </w:r>
          </w:p>
          <w:p w14:paraId="6366D6F6" w14:textId="77777777" w:rsidR="00496732" w:rsidRPr="00306CA7" w:rsidRDefault="00496732" w:rsidP="00A9682B">
            <w:pPr>
              <w:pStyle w:val="ListParagraph"/>
              <w:numPr>
                <w:ilvl w:val="0"/>
                <w:numId w:val="3"/>
              </w:numPr>
              <w:rPr>
                <w:rFonts w:ascii="Open Sans" w:hAnsi="Open Sans" w:cs="Open Sans"/>
                <w:sz w:val="20"/>
                <w:szCs w:val="20"/>
              </w:rPr>
            </w:pPr>
            <w:r w:rsidRPr="0E6FE106">
              <w:rPr>
                <w:rFonts w:ascii="Open Sans" w:hAnsi="Open Sans" w:cs="Open Sans"/>
                <w:sz w:val="20"/>
                <w:szCs w:val="20"/>
              </w:rPr>
              <w:t>Ensuring that ETO’s commitment to ethical fundraising is upheld and potential reputational risks are identified and assessed thoroughly.</w:t>
            </w:r>
          </w:p>
          <w:p w14:paraId="7B51816B" w14:textId="77777777" w:rsidR="00496732" w:rsidRPr="00A7335C"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sidRPr="0E6FE106">
              <w:rPr>
                <w:rFonts w:ascii="Open Sans" w:hAnsi="Open Sans" w:cs="Open Sans"/>
                <w:sz w:val="20"/>
                <w:szCs w:val="20"/>
              </w:rPr>
              <w:t>Report regularly on progress against targets to the ETO Board.</w:t>
            </w:r>
          </w:p>
          <w:p w14:paraId="00DECEDA" w14:textId="77777777" w:rsidR="00496732" w:rsidRPr="00A7335C" w:rsidRDefault="00496732" w:rsidP="00A9682B">
            <w:pPr>
              <w:pStyle w:val="ListParagraph"/>
              <w:numPr>
                <w:ilvl w:val="0"/>
                <w:numId w:val="3"/>
              </w:numPr>
              <w:rPr>
                <w:rFonts w:ascii="Open Sans" w:hAnsi="Open Sans" w:cs="Open Sans"/>
                <w:sz w:val="20"/>
                <w:szCs w:val="20"/>
              </w:rPr>
            </w:pPr>
            <w:r w:rsidRPr="0E6FE106">
              <w:rPr>
                <w:rFonts w:ascii="Open Sans" w:hAnsi="Open Sans" w:cs="Open Sans"/>
                <w:sz w:val="20"/>
                <w:szCs w:val="20"/>
              </w:rPr>
              <w:t>Ensure compliance with GDPR in relation to data gathered from and about ETO’s donors and donor-prospects, and compliance with tax and Gift Aid legislation related to fundraised income.</w:t>
            </w:r>
          </w:p>
          <w:p w14:paraId="7EB220BD" w14:textId="77777777" w:rsidR="00496732" w:rsidRDefault="00496732" w:rsidP="00A9682B">
            <w:pPr>
              <w:pStyle w:val="ListParagraph"/>
              <w:spacing w:after="0" w:line="240" w:lineRule="auto"/>
              <w:contextualSpacing w:val="0"/>
              <w:rPr>
                <w:rFonts w:ascii="Open Sans" w:hAnsi="Open Sans" w:cs="Open Sans"/>
                <w:b/>
                <w:bCs/>
                <w:sz w:val="20"/>
                <w:szCs w:val="20"/>
                <w:u w:val="single"/>
              </w:rPr>
            </w:pPr>
            <w:r w:rsidRPr="00680C70">
              <w:rPr>
                <w:rFonts w:ascii="Open Sans" w:hAnsi="Open Sans" w:cs="Open Sans"/>
                <w:b/>
                <w:bCs/>
                <w:sz w:val="20"/>
                <w:szCs w:val="20"/>
                <w:u w:val="single"/>
              </w:rPr>
              <w:t>Arts Council England</w:t>
            </w:r>
            <w:r>
              <w:rPr>
                <w:rFonts w:ascii="Open Sans" w:hAnsi="Open Sans" w:cs="Open Sans"/>
                <w:b/>
                <w:bCs/>
                <w:sz w:val="20"/>
                <w:szCs w:val="20"/>
                <w:u w:val="single"/>
              </w:rPr>
              <w:t xml:space="preserve"> (ACE)</w:t>
            </w:r>
            <w:r w:rsidRPr="00680C70">
              <w:rPr>
                <w:rFonts w:ascii="Open Sans" w:hAnsi="Open Sans" w:cs="Open Sans"/>
                <w:b/>
                <w:bCs/>
                <w:sz w:val="20"/>
                <w:szCs w:val="20"/>
                <w:u w:val="single"/>
              </w:rPr>
              <w:t>:</w:t>
            </w:r>
          </w:p>
          <w:p w14:paraId="129EDE90" w14:textId="77777777" w:rsidR="00496732" w:rsidRPr="00680C70"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Pr>
                <w:rFonts w:ascii="Open Sans" w:hAnsi="Open Sans" w:cs="Open Sans"/>
                <w:sz w:val="20"/>
                <w:szCs w:val="20"/>
              </w:rPr>
              <w:t>Alongside the General Director, m</w:t>
            </w:r>
            <w:r w:rsidRPr="0E6FE106">
              <w:rPr>
                <w:rFonts w:ascii="Open Sans" w:hAnsi="Open Sans" w:cs="Open Sans"/>
                <w:sz w:val="20"/>
                <w:szCs w:val="20"/>
              </w:rPr>
              <w:t>anage our existing relationship with ACE (presently £1.74M per year) to ensure all reporting deadlines are met and our ACE Officer is regularly updated.</w:t>
            </w:r>
          </w:p>
          <w:p w14:paraId="73CCE88A" w14:textId="77777777" w:rsidR="00496732" w:rsidRDefault="00496732" w:rsidP="00A9682B">
            <w:pPr>
              <w:pStyle w:val="ListParagraph"/>
              <w:spacing w:after="0" w:line="240" w:lineRule="auto"/>
              <w:contextualSpacing w:val="0"/>
              <w:rPr>
                <w:rFonts w:ascii="Open Sans" w:hAnsi="Open Sans" w:cs="Open Sans"/>
                <w:b/>
                <w:bCs/>
                <w:sz w:val="20"/>
                <w:szCs w:val="20"/>
                <w:u w:val="single"/>
              </w:rPr>
            </w:pPr>
            <w:r>
              <w:rPr>
                <w:rFonts w:ascii="Open Sans" w:hAnsi="Open Sans" w:cs="Open Sans"/>
                <w:b/>
                <w:bCs/>
                <w:sz w:val="20"/>
                <w:szCs w:val="20"/>
                <w:u w:val="single"/>
              </w:rPr>
              <w:t>Trusts &amp; Foundations:</w:t>
            </w:r>
          </w:p>
          <w:p w14:paraId="1701F91C" w14:textId="77777777" w:rsidR="00496732" w:rsidRPr="00680C70"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Pr>
                <w:rFonts w:ascii="Open Sans" w:hAnsi="Open Sans" w:cs="Open Sans"/>
                <w:sz w:val="20"/>
                <w:szCs w:val="20"/>
              </w:rPr>
              <w:t>Support the Development Manager in making strategic relationships to hit ambitious targets.</w:t>
            </w:r>
          </w:p>
          <w:p w14:paraId="41BE6E21" w14:textId="77777777" w:rsidR="00496732" w:rsidRPr="001A08A7"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sidRPr="0E6FE106">
              <w:rPr>
                <w:rFonts w:ascii="Open Sans" w:hAnsi="Open Sans" w:cs="Open Sans"/>
                <w:sz w:val="20"/>
                <w:szCs w:val="20"/>
              </w:rPr>
              <w:t xml:space="preserve">Define our case for support and work with the Development </w:t>
            </w:r>
            <w:r>
              <w:rPr>
                <w:rFonts w:ascii="Open Sans" w:hAnsi="Open Sans" w:cs="Open Sans"/>
                <w:sz w:val="20"/>
                <w:szCs w:val="20"/>
              </w:rPr>
              <w:t>Manager</w:t>
            </w:r>
            <w:r w:rsidRPr="0E6FE106">
              <w:rPr>
                <w:rFonts w:ascii="Open Sans" w:hAnsi="Open Sans" w:cs="Open Sans"/>
                <w:sz w:val="20"/>
                <w:szCs w:val="20"/>
              </w:rPr>
              <w:t xml:space="preserve"> to deliver applications for project and multi-annual funding opportunities.</w:t>
            </w:r>
          </w:p>
          <w:p w14:paraId="4193C25A" w14:textId="77777777" w:rsidR="00496732" w:rsidRDefault="00496732" w:rsidP="00A9682B">
            <w:pPr>
              <w:pStyle w:val="ListParagraph"/>
              <w:spacing w:after="0" w:line="240" w:lineRule="auto"/>
              <w:contextualSpacing w:val="0"/>
              <w:rPr>
                <w:rFonts w:ascii="Open Sans" w:hAnsi="Open Sans" w:cs="Open Sans"/>
                <w:b/>
                <w:bCs/>
                <w:sz w:val="20"/>
                <w:szCs w:val="20"/>
                <w:u w:val="single"/>
              </w:rPr>
            </w:pPr>
            <w:r>
              <w:rPr>
                <w:rFonts w:ascii="Open Sans" w:hAnsi="Open Sans" w:cs="Open Sans"/>
                <w:b/>
                <w:bCs/>
                <w:sz w:val="20"/>
                <w:szCs w:val="20"/>
                <w:u w:val="single"/>
              </w:rPr>
              <w:t>Donors:</w:t>
            </w:r>
          </w:p>
          <w:p w14:paraId="5C93D2C8" w14:textId="77777777" w:rsidR="00496732" w:rsidRPr="009E07AA" w:rsidRDefault="00496732" w:rsidP="00A9682B">
            <w:pPr>
              <w:pStyle w:val="ListParagraph"/>
              <w:numPr>
                <w:ilvl w:val="0"/>
                <w:numId w:val="3"/>
              </w:numPr>
              <w:spacing w:after="0" w:line="240" w:lineRule="auto"/>
              <w:contextualSpacing w:val="0"/>
              <w:rPr>
                <w:rFonts w:ascii="Open Sans" w:hAnsi="Open Sans" w:cs="Open Sans"/>
                <w:sz w:val="18"/>
                <w:szCs w:val="18"/>
              </w:rPr>
            </w:pPr>
            <w:r w:rsidRPr="0E6FE106">
              <w:rPr>
                <w:rFonts w:ascii="Open Sans" w:hAnsi="Open Sans" w:cs="Open Sans"/>
                <w:sz w:val="20"/>
                <w:szCs w:val="20"/>
              </w:rPr>
              <w:t xml:space="preserve">Liaising with ETO’s Board and </w:t>
            </w:r>
            <w:r>
              <w:rPr>
                <w:rFonts w:ascii="Open Sans" w:hAnsi="Open Sans" w:cs="Open Sans"/>
                <w:sz w:val="20"/>
                <w:szCs w:val="20"/>
              </w:rPr>
              <w:t>supporting the Chair of the Development Board</w:t>
            </w:r>
            <w:r w:rsidRPr="0E6FE106">
              <w:rPr>
                <w:rFonts w:ascii="Open Sans" w:hAnsi="Open Sans" w:cs="Open Sans"/>
                <w:sz w:val="20"/>
                <w:szCs w:val="20"/>
              </w:rPr>
              <w:t xml:space="preserve"> to motivate maximum engagement in </w:t>
            </w:r>
            <w:proofErr w:type="gramStart"/>
            <w:r w:rsidRPr="0E6FE106">
              <w:rPr>
                <w:rFonts w:ascii="Open Sans" w:hAnsi="Open Sans" w:cs="Open Sans"/>
                <w:sz w:val="20"/>
                <w:szCs w:val="20"/>
              </w:rPr>
              <w:t>fundraising;</w:t>
            </w:r>
            <w:proofErr w:type="gramEnd"/>
          </w:p>
          <w:p w14:paraId="2E0A2590" w14:textId="77777777" w:rsidR="00496732" w:rsidRPr="00701B9F"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sidRPr="0E6FE106">
              <w:rPr>
                <w:rFonts w:ascii="Open Sans" w:hAnsi="Open Sans" w:cs="Open Sans"/>
                <w:sz w:val="20"/>
                <w:szCs w:val="20"/>
              </w:rPr>
              <w:t xml:space="preserve">Steward existing relationships with high-net-worth (HNW) individuals and work with the </w:t>
            </w:r>
            <w:r>
              <w:rPr>
                <w:rFonts w:ascii="Open Sans" w:hAnsi="Open Sans" w:cs="Open Sans"/>
                <w:sz w:val="20"/>
                <w:szCs w:val="20"/>
              </w:rPr>
              <w:t>Philanthropy</w:t>
            </w:r>
            <w:r w:rsidRPr="0E6FE106">
              <w:rPr>
                <w:rFonts w:ascii="Open Sans" w:hAnsi="Open Sans" w:cs="Open Sans"/>
                <w:sz w:val="20"/>
                <w:szCs w:val="20"/>
              </w:rPr>
              <w:t xml:space="preserve"> Officer to ensure the continuation of relationships with existing and new supporters.</w:t>
            </w:r>
          </w:p>
          <w:p w14:paraId="564FD629" w14:textId="77777777" w:rsidR="00496732" w:rsidRPr="00F50044"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sidRPr="0E6FE106">
              <w:rPr>
                <w:rFonts w:ascii="Open Sans" w:hAnsi="Open Sans" w:cs="Open Sans"/>
                <w:sz w:val="20"/>
                <w:szCs w:val="20"/>
              </w:rPr>
              <w:t>Devise HNW/gala events to attract new members and support fundraising.</w:t>
            </w:r>
          </w:p>
          <w:p w14:paraId="4FD7BC5C" w14:textId="77777777" w:rsidR="00496732" w:rsidRPr="001C7CA9" w:rsidRDefault="00496732" w:rsidP="00A9682B">
            <w:pPr>
              <w:pStyle w:val="ListParagraph"/>
              <w:spacing w:after="0" w:line="240" w:lineRule="auto"/>
              <w:contextualSpacing w:val="0"/>
              <w:rPr>
                <w:rFonts w:ascii="Open Sans" w:hAnsi="Open Sans" w:cs="Open Sans"/>
                <w:b/>
                <w:bCs/>
                <w:sz w:val="20"/>
                <w:szCs w:val="20"/>
                <w:u w:val="single"/>
              </w:rPr>
            </w:pPr>
          </w:p>
          <w:p w14:paraId="2261EA9E" w14:textId="77777777" w:rsidR="00496732" w:rsidRPr="00CA05C0" w:rsidRDefault="00496732" w:rsidP="00A9682B">
            <w:pPr>
              <w:pStyle w:val="ListParagraph"/>
              <w:spacing w:after="0" w:line="240" w:lineRule="auto"/>
              <w:contextualSpacing w:val="0"/>
              <w:rPr>
                <w:rFonts w:ascii="Open Sans" w:hAnsi="Open Sans" w:cs="Open Sans"/>
                <w:b/>
                <w:bCs/>
                <w:sz w:val="20"/>
                <w:szCs w:val="20"/>
                <w:u w:val="single"/>
              </w:rPr>
            </w:pPr>
            <w:r w:rsidRPr="0E6FE106">
              <w:rPr>
                <w:rFonts w:ascii="Open Sans" w:hAnsi="Open Sans" w:cs="Open Sans"/>
                <w:b/>
                <w:bCs/>
                <w:sz w:val="20"/>
                <w:szCs w:val="20"/>
                <w:u w:val="single"/>
              </w:rPr>
              <w:t>Membership Program:</w:t>
            </w:r>
          </w:p>
          <w:p w14:paraId="21727708" w14:textId="77777777" w:rsidR="00496732" w:rsidRPr="00CA05C0"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sidRPr="0E6FE106">
              <w:rPr>
                <w:rFonts w:ascii="Open Sans" w:hAnsi="Open Sans" w:cs="Open Sans"/>
                <w:sz w:val="20"/>
                <w:szCs w:val="20"/>
              </w:rPr>
              <w:t>Manage the fulfilment and development of our existing Membership Program with the aim of promoting it throughout our annual tours and increasing income received from it.</w:t>
            </w:r>
          </w:p>
          <w:p w14:paraId="3F4D3A42" w14:textId="77777777" w:rsidR="00496732" w:rsidRDefault="00496732" w:rsidP="00A9682B">
            <w:pPr>
              <w:pStyle w:val="ListParagraph"/>
              <w:spacing w:after="0" w:line="240" w:lineRule="auto"/>
              <w:contextualSpacing w:val="0"/>
              <w:rPr>
                <w:rFonts w:ascii="Open Sans" w:hAnsi="Open Sans" w:cs="Open Sans"/>
                <w:b/>
                <w:bCs/>
                <w:sz w:val="20"/>
                <w:szCs w:val="20"/>
                <w:u w:val="single"/>
              </w:rPr>
            </w:pPr>
            <w:r w:rsidRPr="0E6FE106">
              <w:rPr>
                <w:rFonts w:ascii="Open Sans" w:hAnsi="Open Sans" w:cs="Open Sans"/>
                <w:b/>
                <w:bCs/>
                <w:sz w:val="20"/>
                <w:szCs w:val="20"/>
                <w:u w:val="single"/>
              </w:rPr>
              <w:t>Corporate Sponsorship:</w:t>
            </w:r>
          </w:p>
          <w:p w14:paraId="10C0D357" w14:textId="77777777" w:rsidR="00496732" w:rsidRPr="00107FCA" w:rsidRDefault="00496732" w:rsidP="00A9682B">
            <w:pPr>
              <w:pStyle w:val="ListParagraph"/>
              <w:numPr>
                <w:ilvl w:val="0"/>
                <w:numId w:val="3"/>
              </w:numPr>
              <w:spacing w:after="0" w:line="240" w:lineRule="auto"/>
              <w:contextualSpacing w:val="0"/>
              <w:rPr>
                <w:rFonts w:ascii="Open Sans" w:hAnsi="Open Sans" w:cs="Open Sans"/>
                <w:b/>
                <w:bCs/>
                <w:sz w:val="20"/>
                <w:szCs w:val="20"/>
                <w:u w:val="single"/>
              </w:rPr>
            </w:pPr>
            <w:r w:rsidRPr="0E6FE106">
              <w:rPr>
                <w:rFonts w:ascii="Open Sans" w:hAnsi="Open Sans" w:cs="Open Sans"/>
                <w:sz w:val="20"/>
                <w:szCs w:val="20"/>
              </w:rPr>
              <w:lastRenderedPageBreak/>
              <w:t>Identify and seek out prospects to meet the target of achieving £50k per year, by 202</w:t>
            </w:r>
            <w:r>
              <w:rPr>
                <w:rFonts w:ascii="Open Sans" w:hAnsi="Open Sans" w:cs="Open Sans"/>
                <w:sz w:val="20"/>
                <w:szCs w:val="20"/>
              </w:rPr>
              <w:t>4</w:t>
            </w:r>
            <w:r w:rsidRPr="0E6FE106">
              <w:rPr>
                <w:rFonts w:ascii="Open Sans" w:hAnsi="Open Sans" w:cs="Open Sans"/>
                <w:sz w:val="20"/>
                <w:szCs w:val="20"/>
              </w:rPr>
              <w:t>.</w:t>
            </w:r>
          </w:p>
        </w:tc>
      </w:tr>
      <w:tr w:rsidR="00496732" w:rsidRPr="008D5148" w14:paraId="4DFF1ECF" w14:textId="77777777" w:rsidTr="00A9682B">
        <w:tc>
          <w:tcPr>
            <w:tcW w:w="2739" w:type="dxa"/>
            <w:tcBorders>
              <w:top w:val="single" w:sz="6" w:space="0" w:color="auto"/>
              <w:left w:val="single" w:sz="6" w:space="0" w:color="auto"/>
              <w:bottom w:val="single" w:sz="6" w:space="0" w:color="auto"/>
              <w:right w:val="nil"/>
            </w:tcBorders>
          </w:tcPr>
          <w:p w14:paraId="378175D5" w14:textId="77777777" w:rsidR="00496732" w:rsidRDefault="00496732" w:rsidP="00A9682B">
            <w:pPr>
              <w:rPr>
                <w:rFonts w:ascii="Open Sans" w:hAnsi="Open Sans" w:cs="Open Sans"/>
                <w:b/>
                <w:bCs/>
                <w:sz w:val="20"/>
                <w:szCs w:val="20"/>
              </w:rPr>
            </w:pPr>
            <w:r>
              <w:rPr>
                <w:rFonts w:ascii="Open Sans" w:hAnsi="Open Sans" w:cs="Open Sans"/>
                <w:b/>
                <w:bCs/>
                <w:sz w:val="20"/>
                <w:szCs w:val="20"/>
              </w:rPr>
              <w:lastRenderedPageBreak/>
              <w:t>Key Responsibilities</w:t>
            </w:r>
          </w:p>
          <w:p w14:paraId="7C924C35" w14:textId="77777777" w:rsidR="00496732" w:rsidRDefault="00496732" w:rsidP="00A9682B">
            <w:pPr>
              <w:rPr>
                <w:rFonts w:ascii="Open Sans" w:hAnsi="Open Sans" w:cs="Open Sans"/>
                <w:b/>
                <w:bCs/>
                <w:sz w:val="20"/>
                <w:szCs w:val="20"/>
              </w:rPr>
            </w:pPr>
            <w:r>
              <w:rPr>
                <w:rFonts w:ascii="Open Sans" w:hAnsi="Open Sans" w:cs="Open Sans"/>
                <w:b/>
                <w:bCs/>
                <w:sz w:val="20"/>
                <w:szCs w:val="20"/>
              </w:rPr>
              <w:t>(Marketing &amp; Communications)</w:t>
            </w:r>
          </w:p>
        </w:tc>
        <w:tc>
          <w:tcPr>
            <w:tcW w:w="7326" w:type="dxa"/>
            <w:tcBorders>
              <w:top w:val="single" w:sz="6" w:space="0" w:color="auto"/>
              <w:left w:val="nil"/>
              <w:bottom w:val="single" w:sz="6" w:space="0" w:color="auto"/>
              <w:right w:val="single" w:sz="6" w:space="0" w:color="auto"/>
            </w:tcBorders>
          </w:tcPr>
          <w:p w14:paraId="138299AC" w14:textId="77777777" w:rsidR="00496732" w:rsidRDefault="00496732" w:rsidP="00A9682B">
            <w:pPr>
              <w:pStyle w:val="ListParagraph"/>
              <w:numPr>
                <w:ilvl w:val="0"/>
                <w:numId w:val="3"/>
              </w:numPr>
              <w:spacing w:after="0" w:line="240" w:lineRule="auto"/>
              <w:contextualSpacing w:val="0"/>
              <w:rPr>
                <w:rFonts w:ascii="Open Sans" w:hAnsi="Open Sans" w:cs="Open Sans"/>
                <w:sz w:val="20"/>
                <w:szCs w:val="20"/>
              </w:rPr>
            </w:pPr>
            <w:r>
              <w:rPr>
                <w:rFonts w:ascii="Open Sans" w:hAnsi="Open Sans" w:cs="Open Sans"/>
                <w:sz w:val="20"/>
                <w:szCs w:val="20"/>
              </w:rPr>
              <w:t xml:space="preserve">Line </w:t>
            </w:r>
            <w:proofErr w:type="gramStart"/>
            <w:r>
              <w:rPr>
                <w:rFonts w:ascii="Open Sans" w:hAnsi="Open Sans" w:cs="Open Sans"/>
                <w:sz w:val="20"/>
                <w:szCs w:val="20"/>
              </w:rPr>
              <w:t>manage</w:t>
            </w:r>
            <w:proofErr w:type="gramEnd"/>
            <w:r>
              <w:rPr>
                <w:rFonts w:ascii="Open Sans" w:hAnsi="Open Sans" w:cs="Open Sans"/>
                <w:sz w:val="20"/>
                <w:szCs w:val="20"/>
              </w:rPr>
              <w:t xml:space="preserve"> the Marketing &amp; Communications Manager and support them in the oversight of the company’s sales and marketing efforts for each tour.</w:t>
            </w:r>
          </w:p>
          <w:p w14:paraId="144E1E40" w14:textId="77777777" w:rsidR="00496732" w:rsidRPr="002079FA" w:rsidRDefault="00496732" w:rsidP="00A9682B">
            <w:pPr>
              <w:pStyle w:val="ListParagraph"/>
              <w:numPr>
                <w:ilvl w:val="0"/>
                <w:numId w:val="3"/>
              </w:numPr>
              <w:spacing w:after="0" w:line="240" w:lineRule="auto"/>
              <w:contextualSpacing w:val="0"/>
              <w:rPr>
                <w:rFonts w:ascii="Open Sans" w:hAnsi="Open Sans" w:cs="Open Sans"/>
                <w:sz w:val="20"/>
                <w:szCs w:val="20"/>
              </w:rPr>
            </w:pPr>
            <w:r>
              <w:rPr>
                <w:rFonts w:ascii="Open Sans" w:hAnsi="Open Sans" w:cs="Open Sans"/>
                <w:sz w:val="20"/>
                <w:szCs w:val="20"/>
              </w:rPr>
              <w:t>With the General Director and Marketing &amp; Communications Manager, s</w:t>
            </w:r>
            <w:r w:rsidRPr="0E6FE106">
              <w:rPr>
                <w:rFonts w:ascii="Open Sans" w:hAnsi="Open Sans" w:cs="Open Sans"/>
                <w:sz w:val="20"/>
                <w:szCs w:val="20"/>
              </w:rPr>
              <w:t>hape the company’s communication and media strategy, building a strong and diverse network of relationships across the country.</w:t>
            </w:r>
          </w:p>
          <w:p w14:paraId="13EB2AA9" w14:textId="77777777" w:rsidR="00496732" w:rsidRDefault="00496732" w:rsidP="00A9682B">
            <w:pPr>
              <w:pStyle w:val="ListParagraph"/>
              <w:numPr>
                <w:ilvl w:val="0"/>
                <w:numId w:val="3"/>
              </w:numPr>
              <w:spacing w:after="0" w:line="240" w:lineRule="auto"/>
              <w:contextualSpacing w:val="0"/>
              <w:rPr>
                <w:rFonts w:ascii="Open Sans" w:hAnsi="Open Sans" w:cs="Open Sans"/>
                <w:sz w:val="20"/>
                <w:szCs w:val="20"/>
              </w:rPr>
            </w:pPr>
            <w:r>
              <w:rPr>
                <w:rFonts w:ascii="Open Sans" w:hAnsi="Open Sans" w:cs="Open Sans"/>
                <w:sz w:val="20"/>
                <w:szCs w:val="20"/>
              </w:rPr>
              <w:t>Support the Marketing &amp; Communications Manager in</w:t>
            </w:r>
            <w:r w:rsidRPr="0E6FE106">
              <w:rPr>
                <w:rFonts w:ascii="Open Sans" w:hAnsi="Open Sans" w:cs="Open Sans"/>
                <w:sz w:val="20"/>
                <w:szCs w:val="20"/>
              </w:rPr>
              <w:t xml:space="preserve"> relations with external PR firm</w:t>
            </w:r>
            <w:r>
              <w:rPr>
                <w:rFonts w:ascii="Open Sans" w:hAnsi="Open Sans" w:cs="Open Sans"/>
                <w:sz w:val="20"/>
                <w:szCs w:val="20"/>
              </w:rPr>
              <w:t>s</w:t>
            </w:r>
            <w:r w:rsidRPr="0E6FE106">
              <w:rPr>
                <w:rFonts w:ascii="Open Sans" w:hAnsi="Open Sans" w:cs="Open Sans"/>
                <w:sz w:val="20"/>
                <w:szCs w:val="20"/>
              </w:rPr>
              <w:t>.</w:t>
            </w:r>
          </w:p>
          <w:p w14:paraId="3FD04BB8" w14:textId="77777777" w:rsidR="00496732" w:rsidRDefault="00496732" w:rsidP="00A9682B">
            <w:pPr>
              <w:pStyle w:val="ListParagraph"/>
              <w:numPr>
                <w:ilvl w:val="0"/>
                <w:numId w:val="3"/>
              </w:numPr>
              <w:spacing w:after="0" w:line="240" w:lineRule="auto"/>
              <w:contextualSpacing w:val="0"/>
              <w:rPr>
                <w:rFonts w:ascii="Open Sans" w:hAnsi="Open Sans" w:cs="Open Sans"/>
                <w:sz w:val="20"/>
                <w:szCs w:val="20"/>
              </w:rPr>
            </w:pPr>
            <w:r w:rsidRPr="0E6FE106">
              <w:rPr>
                <w:rFonts w:ascii="Open Sans" w:hAnsi="Open Sans" w:cs="Open Sans"/>
                <w:sz w:val="20"/>
                <w:szCs w:val="20"/>
              </w:rPr>
              <w:t>Drafting press copy/press releases and articles for use in advocacy, funding bids/reports, newsletters and online.</w:t>
            </w:r>
          </w:p>
          <w:p w14:paraId="34F59FC5" w14:textId="77777777" w:rsidR="00496732" w:rsidRPr="00E63C34" w:rsidRDefault="00496732" w:rsidP="00A9682B">
            <w:pPr>
              <w:pStyle w:val="ListParagraph"/>
              <w:numPr>
                <w:ilvl w:val="0"/>
                <w:numId w:val="3"/>
              </w:numPr>
              <w:spacing w:after="0" w:line="240" w:lineRule="auto"/>
              <w:contextualSpacing w:val="0"/>
              <w:rPr>
                <w:rFonts w:ascii="Open Sans" w:hAnsi="Open Sans" w:cs="Open Sans"/>
                <w:sz w:val="20"/>
                <w:szCs w:val="20"/>
              </w:rPr>
            </w:pPr>
            <w:r>
              <w:rPr>
                <w:rFonts w:ascii="Open Sans" w:hAnsi="Open Sans" w:cs="Open Sans"/>
                <w:sz w:val="20"/>
                <w:szCs w:val="20"/>
              </w:rPr>
              <w:t>Leading, alongside external PR support,</w:t>
            </w:r>
            <w:r w:rsidRPr="0E6FE106">
              <w:rPr>
                <w:rFonts w:ascii="Open Sans" w:hAnsi="Open Sans" w:cs="Open Sans"/>
                <w:sz w:val="20"/>
                <w:szCs w:val="20"/>
              </w:rPr>
              <w:t xml:space="preserve"> ETO’s public response to major/significant events, whether exclusively ETO-related or national/regional news items.</w:t>
            </w:r>
          </w:p>
        </w:tc>
      </w:tr>
      <w:tr w:rsidR="00496732" w:rsidRPr="008D5148" w14:paraId="7DFA2B0A" w14:textId="77777777" w:rsidTr="00A9682B">
        <w:tc>
          <w:tcPr>
            <w:tcW w:w="2739" w:type="dxa"/>
            <w:tcBorders>
              <w:top w:val="single" w:sz="6" w:space="0" w:color="auto"/>
              <w:left w:val="single" w:sz="6" w:space="0" w:color="auto"/>
              <w:bottom w:val="single" w:sz="4" w:space="0" w:color="auto"/>
              <w:right w:val="nil"/>
            </w:tcBorders>
          </w:tcPr>
          <w:p w14:paraId="4F4DC7A9" w14:textId="77777777" w:rsidR="00496732" w:rsidRDefault="00496732" w:rsidP="00A9682B">
            <w:pPr>
              <w:rPr>
                <w:rFonts w:ascii="Open Sans" w:hAnsi="Open Sans" w:cs="Open Sans"/>
                <w:b/>
                <w:bCs/>
                <w:sz w:val="20"/>
                <w:szCs w:val="20"/>
              </w:rPr>
            </w:pPr>
            <w:r>
              <w:rPr>
                <w:rFonts w:ascii="Open Sans" w:hAnsi="Open Sans" w:cs="Open Sans"/>
                <w:b/>
                <w:bCs/>
                <w:sz w:val="20"/>
                <w:szCs w:val="20"/>
              </w:rPr>
              <w:t xml:space="preserve">Key Responsibilities </w:t>
            </w:r>
          </w:p>
          <w:p w14:paraId="75F17DC6" w14:textId="77777777" w:rsidR="00496732" w:rsidRDefault="00496732" w:rsidP="00A9682B">
            <w:pPr>
              <w:rPr>
                <w:rFonts w:ascii="Open Sans" w:hAnsi="Open Sans" w:cs="Open Sans"/>
                <w:b/>
                <w:bCs/>
                <w:sz w:val="20"/>
                <w:szCs w:val="20"/>
              </w:rPr>
            </w:pPr>
            <w:r>
              <w:rPr>
                <w:rFonts w:ascii="Open Sans" w:hAnsi="Open Sans" w:cs="Open Sans"/>
                <w:b/>
                <w:bCs/>
                <w:sz w:val="20"/>
                <w:szCs w:val="20"/>
              </w:rPr>
              <w:t>(Operations)</w:t>
            </w:r>
          </w:p>
        </w:tc>
        <w:tc>
          <w:tcPr>
            <w:tcW w:w="7326" w:type="dxa"/>
            <w:tcBorders>
              <w:top w:val="single" w:sz="6" w:space="0" w:color="auto"/>
              <w:left w:val="nil"/>
              <w:bottom w:val="single" w:sz="4" w:space="0" w:color="auto"/>
              <w:right w:val="single" w:sz="6" w:space="0" w:color="auto"/>
            </w:tcBorders>
          </w:tcPr>
          <w:p w14:paraId="4C731DE6" w14:textId="77777777" w:rsidR="00496732" w:rsidRDefault="00496732" w:rsidP="00A9682B">
            <w:pPr>
              <w:pStyle w:val="ListParagraph"/>
              <w:numPr>
                <w:ilvl w:val="0"/>
                <w:numId w:val="3"/>
              </w:numPr>
              <w:spacing w:after="0" w:line="240" w:lineRule="auto"/>
              <w:contextualSpacing w:val="0"/>
              <w:rPr>
                <w:rFonts w:ascii="Open Sans" w:hAnsi="Open Sans" w:cs="Open Sans"/>
                <w:sz w:val="20"/>
                <w:szCs w:val="20"/>
              </w:rPr>
            </w:pPr>
            <w:r>
              <w:rPr>
                <w:rFonts w:ascii="Open Sans" w:hAnsi="Open Sans" w:cs="Open Sans"/>
                <w:sz w:val="20"/>
                <w:szCs w:val="20"/>
              </w:rPr>
              <w:t xml:space="preserve">Lead on Human Resources for the </w:t>
            </w:r>
            <w:proofErr w:type="spellStart"/>
            <w:r>
              <w:rPr>
                <w:rFonts w:ascii="Open Sans" w:hAnsi="Open Sans" w:cs="Open Sans"/>
                <w:sz w:val="20"/>
                <w:szCs w:val="20"/>
              </w:rPr>
              <w:t>organisation</w:t>
            </w:r>
            <w:proofErr w:type="spellEnd"/>
            <w:r>
              <w:rPr>
                <w:rFonts w:ascii="Open Sans" w:hAnsi="Open Sans" w:cs="Open Sans"/>
                <w:sz w:val="20"/>
                <w:szCs w:val="20"/>
              </w:rPr>
              <w:t>, including recruitment, retention, employee development and well-being.</w:t>
            </w:r>
          </w:p>
          <w:p w14:paraId="774EDBE4" w14:textId="77777777" w:rsidR="00496732" w:rsidRDefault="00496732" w:rsidP="00A9682B">
            <w:pPr>
              <w:pStyle w:val="ListParagraph"/>
              <w:numPr>
                <w:ilvl w:val="0"/>
                <w:numId w:val="3"/>
              </w:numPr>
              <w:spacing w:after="0" w:line="240" w:lineRule="auto"/>
              <w:contextualSpacing w:val="0"/>
              <w:rPr>
                <w:rFonts w:ascii="Open Sans" w:hAnsi="Open Sans" w:cs="Open Sans"/>
                <w:sz w:val="20"/>
                <w:szCs w:val="20"/>
              </w:rPr>
            </w:pPr>
            <w:r>
              <w:rPr>
                <w:rFonts w:ascii="Open Sans" w:hAnsi="Open Sans" w:cs="Open Sans"/>
                <w:sz w:val="20"/>
                <w:szCs w:val="20"/>
              </w:rPr>
              <w:t>Act as the main contact with our 3</w:t>
            </w:r>
            <w:r w:rsidRPr="00E63C34">
              <w:rPr>
                <w:rFonts w:ascii="Open Sans" w:hAnsi="Open Sans" w:cs="Open Sans"/>
                <w:sz w:val="20"/>
                <w:szCs w:val="20"/>
                <w:vertAlign w:val="superscript"/>
              </w:rPr>
              <w:t>rd</w:t>
            </w:r>
            <w:r>
              <w:rPr>
                <w:rFonts w:ascii="Open Sans" w:hAnsi="Open Sans" w:cs="Open Sans"/>
                <w:sz w:val="20"/>
                <w:szCs w:val="20"/>
              </w:rPr>
              <w:t xml:space="preserve"> party HR provider (BrightHR).</w:t>
            </w:r>
          </w:p>
          <w:p w14:paraId="2756A3C7" w14:textId="77777777" w:rsidR="00496732" w:rsidRDefault="00496732" w:rsidP="00A9682B">
            <w:pPr>
              <w:pStyle w:val="ListParagraph"/>
              <w:numPr>
                <w:ilvl w:val="0"/>
                <w:numId w:val="3"/>
              </w:numPr>
              <w:spacing w:after="0" w:line="240" w:lineRule="auto"/>
              <w:contextualSpacing w:val="0"/>
              <w:rPr>
                <w:rFonts w:ascii="Open Sans" w:hAnsi="Open Sans" w:cs="Open Sans"/>
                <w:sz w:val="20"/>
                <w:szCs w:val="20"/>
              </w:rPr>
            </w:pPr>
            <w:r>
              <w:rPr>
                <w:rFonts w:ascii="Open Sans" w:hAnsi="Open Sans" w:cs="Open Sans"/>
                <w:sz w:val="20"/>
                <w:szCs w:val="20"/>
              </w:rPr>
              <w:t>Manage the Equality, Diversity &amp; Inclusivity (EDI) sub-committee of trustees and support their work in achieving milestones and targets against our action plan.</w:t>
            </w:r>
          </w:p>
          <w:p w14:paraId="41D5DD23" w14:textId="77777777" w:rsidR="00496732" w:rsidRDefault="00496732" w:rsidP="00A9682B">
            <w:pPr>
              <w:pStyle w:val="ListParagraph"/>
              <w:numPr>
                <w:ilvl w:val="0"/>
                <w:numId w:val="3"/>
              </w:numPr>
              <w:spacing w:after="0" w:line="240" w:lineRule="auto"/>
              <w:contextualSpacing w:val="0"/>
              <w:rPr>
                <w:rFonts w:ascii="Open Sans" w:hAnsi="Open Sans" w:cs="Open Sans"/>
                <w:sz w:val="20"/>
                <w:szCs w:val="20"/>
              </w:rPr>
            </w:pPr>
            <w:r>
              <w:rPr>
                <w:rFonts w:ascii="Open Sans" w:hAnsi="Open Sans" w:cs="Open Sans"/>
                <w:sz w:val="20"/>
                <w:szCs w:val="20"/>
              </w:rPr>
              <w:t>Keep company policies up to date and work with the EDI subcommittee, and the full Board of Trustees, to maintain good governance implementation of these policies.</w:t>
            </w:r>
          </w:p>
          <w:p w14:paraId="44916B5F" w14:textId="77777777" w:rsidR="00496732" w:rsidRDefault="00496732" w:rsidP="00A9682B">
            <w:pPr>
              <w:pStyle w:val="ListParagraph"/>
              <w:numPr>
                <w:ilvl w:val="0"/>
                <w:numId w:val="3"/>
              </w:numPr>
              <w:spacing w:after="0" w:line="240" w:lineRule="auto"/>
              <w:contextualSpacing w:val="0"/>
              <w:rPr>
                <w:rFonts w:ascii="Open Sans" w:hAnsi="Open Sans" w:cs="Open Sans"/>
                <w:sz w:val="20"/>
                <w:szCs w:val="20"/>
              </w:rPr>
            </w:pPr>
            <w:r>
              <w:rPr>
                <w:rFonts w:ascii="Open Sans" w:hAnsi="Open Sans" w:cs="Open Sans"/>
                <w:sz w:val="20"/>
                <w:szCs w:val="20"/>
              </w:rPr>
              <w:t>Oversee the Guardians scheme.</w:t>
            </w:r>
          </w:p>
          <w:p w14:paraId="19D0E552" w14:textId="77777777" w:rsidR="00496732" w:rsidRDefault="00496732" w:rsidP="00A9682B">
            <w:pPr>
              <w:pStyle w:val="ListParagraph"/>
              <w:numPr>
                <w:ilvl w:val="0"/>
                <w:numId w:val="3"/>
              </w:numPr>
              <w:spacing w:after="0" w:line="240" w:lineRule="auto"/>
              <w:contextualSpacing w:val="0"/>
              <w:rPr>
                <w:rFonts w:ascii="Open Sans" w:hAnsi="Open Sans" w:cs="Open Sans"/>
                <w:sz w:val="20"/>
                <w:szCs w:val="20"/>
              </w:rPr>
            </w:pPr>
            <w:r>
              <w:rPr>
                <w:rFonts w:ascii="Open Sans" w:hAnsi="Open Sans" w:cs="Open Sans"/>
                <w:sz w:val="20"/>
                <w:szCs w:val="20"/>
              </w:rPr>
              <w:t>Attend board meetings as required by the General Director.</w:t>
            </w:r>
          </w:p>
        </w:tc>
      </w:tr>
    </w:tbl>
    <w:p w14:paraId="01521DF1" w14:textId="77777777" w:rsidR="00496732" w:rsidRPr="007274F1" w:rsidRDefault="00496732" w:rsidP="00496732">
      <w:pPr>
        <w:rPr>
          <w:rFonts w:ascii="Open Sans" w:hAnsi="Open Sans" w:cs="Open Sans"/>
          <w:sz w:val="20"/>
          <w:szCs w:val="20"/>
        </w:rPr>
      </w:pPr>
    </w:p>
    <w:tbl>
      <w:tblPr>
        <w:tblW w:w="10065" w:type="dxa"/>
        <w:tblInd w:w="-292" w:type="dxa"/>
        <w:tblLayout w:type="fixed"/>
        <w:tblLook w:val="04A0" w:firstRow="1" w:lastRow="0" w:firstColumn="1" w:lastColumn="0" w:noHBand="0" w:noVBand="1"/>
      </w:tblPr>
      <w:tblGrid>
        <w:gridCol w:w="2663"/>
        <w:gridCol w:w="7402"/>
      </w:tblGrid>
      <w:tr w:rsidR="00496732" w:rsidRPr="008D5148" w14:paraId="0472AA16" w14:textId="77777777" w:rsidTr="00A9682B">
        <w:trPr>
          <w:trHeight w:val="367"/>
        </w:trPr>
        <w:tc>
          <w:tcPr>
            <w:tcW w:w="10065" w:type="dxa"/>
            <w:gridSpan w:val="2"/>
            <w:tcBorders>
              <w:top w:val="single" w:sz="6" w:space="0" w:color="auto"/>
              <w:left w:val="single" w:sz="6" w:space="0" w:color="auto"/>
              <w:bottom w:val="nil"/>
              <w:right w:val="single" w:sz="6" w:space="0" w:color="auto"/>
            </w:tcBorders>
            <w:shd w:val="clear" w:color="auto" w:fill="auto"/>
            <w:hideMark/>
          </w:tcPr>
          <w:p w14:paraId="46534B0A" w14:textId="77777777" w:rsidR="00496732" w:rsidRPr="008D5148" w:rsidRDefault="00496732" w:rsidP="00A9682B">
            <w:pPr>
              <w:spacing w:line="480" w:lineRule="auto"/>
              <w:jc w:val="center"/>
              <w:rPr>
                <w:rFonts w:ascii="Open Sans" w:hAnsi="Open Sans" w:cs="Open Sans"/>
                <w:b/>
                <w:sz w:val="20"/>
                <w:szCs w:val="20"/>
                <w:u w:val="single"/>
              </w:rPr>
            </w:pPr>
            <w:r w:rsidRPr="008D5148">
              <w:rPr>
                <w:rFonts w:ascii="Open Sans" w:hAnsi="Open Sans" w:cs="Open Sans"/>
                <w:b/>
                <w:sz w:val="20"/>
                <w:szCs w:val="20"/>
                <w:u w:val="single"/>
              </w:rPr>
              <w:t>Person Specification</w:t>
            </w:r>
          </w:p>
        </w:tc>
      </w:tr>
      <w:tr w:rsidR="00496732" w:rsidRPr="008D5148" w14:paraId="46C9C0FB" w14:textId="77777777" w:rsidTr="00A9682B">
        <w:tc>
          <w:tcPr>
            <w:tcW w:w="2663" w:type="dxa"/>
            <w:tcBorders>
              <w:top w:val="single" w:sz="6" w:space="0" w:color="auto"/>
              <w:left w:val="single" w:sz="6" w:space="0" w:color="auto"/>
              <w:bottom w:val="nil"/>
              <w:right w:val="nil"/>
            </w:tcBorders>
            <w:hideMark/>
          </w:tcPr>
          <w:p w14:paraId="3DF3B8B4" w14:textId="77777777" w:rsidR="00496732" w:rsidRPr="008D5148" w:rsidRDefault="00496732" w:rsidP="00A9682B">
            <w:pPr>
              <w:rPr>
                <w:rFonts w:ascii="Open Sans" w:hAnsi="Open Sans" w:cs="Open Sans"/>
                <w:b/>
                <w:sz w:val="20"/>
                <w:szCs w:val="20"/>
              </w:rPr>
            </w:pPr>
            <w:r w:rsidRPr="008D5148">
              <w:rPr>
                <w:rFonts w:ascii="Open Sans" w:hAnsi="Open Sans" w:cs="Open Sans"/>
                <w:b/>
                <w:sz w:val="20"/>
                <w:szCs w:val="20"/>
              </w:rPr>
              <w:t>Essential</w:t>
            </w:r>
          </w:p>
        </w:tc>
        <w:tc>
          <w:tcPr>
            <w:tcW w:w="7397" w:type="dxa"/>
            <w:tcBorders>
              <w:top w:val="single" w:sz="6" w:space="0" w:color="auto"/>
              <w:left w:val="nil"/>
              <w:bottom w:val="nil"/>
              <w:right w:val="single" w:sz="6" w:space="0" w:color="auto"/>
            </w:tcBorders>
            <w:hideMark/>
          </w:tcPr>
          <w:p w14:paraId="4A019965" w14:textId="77777777" w:rsidR="00496732"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 xml:space="preserve">A passion for the arts, music and ETO’s </w:t>
            </w:r>
            <w:proofErr w:type="gramStart"/>
            <w:r w:rsidRPr="0E6FE106">
              <w:rPr>
                <w:rFonts w:ascii="Open Sans" w:hAnsi="Open Sans" w:cs="Open Sans"/>
                <w:sz w:val="20"/>
                <w:szCs w:val="20"/>
              </w:rPr>
              <w:t>mission</w:t>
            </w:r>
            <w:r>
              <w:rPr>
                <w:rFonts w:ascii="Open Sans" w:hAnsi="Open Sans" w:cs="Open Sans"/>
                <w:sz w:val="20"/>
                <w:szCs w:val="20"/>
              </w:rPr>
              <w:t>;</w:t>
            </w:r>
            <w:proofErr w:type="gramEnd"/>
          </w:p>
          <w:p w14:paraId="3A66A6E3" w14:textId="77777777" w:rsidR="00496732" w:rsidRPr="00965ADD" w:rsidRDefault="00496732" w:rsidP="00A9682B">
            <w:pPr>
              <w:numPr>
                <w:ilvl w:val="0"/>
                <w:numId w:val="1"/>
              </w:numPr>
              <w:rPr>
                <w:rFonts w:ascii="Open Sans" w:hAnsi="Open Sans" w:cs="Open Sans"/>
                <w:sz w:val="20"/>
                <w:szCs w:val="20"/>
              </w:rPr>
            </w:pPr>
            <w:r>
              <w:rPr>
                <w:rFonts w:ascii="Open Sans" w:hAnsi="Open Sans" w:cs="Open Sans"/>
                <w:sz w:val="20"/>
                <w:szCs w:val="20"/>
              </w:rPr>
              <w:t>S</w:t>
            </w:r>
            <w:r w:rsidRPr="00965ADD">
              <w:rPr>
                <w:rFonts w:ascii="Open Sans" w:hAnsi="Open Sans" w:cs="Open Sans"/>
                <w:sz w:val="20"/>
                <w:szCs w:val="20"/>
              </w:rPr>
              <w:t xml:space="preserve">elf-motivated, goal-oriented </w:t>
            </w:r>
            <w:proofErr w:type="gramStart"/>
            <w:r w:rsidRPr="00965ADD">
              <w:rPr>
                <w:rFonts w:ascii="Open Sans" w:hAnsi="Open Sans" w:cs="Open Sans"/>
                <w:sz w:val="20"/>
                <w:szCs w:val="20"/>
              </w:rPr>
              <w:t>approach;</w:t>
            </w:r>
            <w:proofErr w:type="gramEnd"/>
          </w:p>
          <w:p w14:paraId="0F1D1B39" w14:textId="77777777" w:rsidR="00496732" w:rsidRPr="009F6759" w:rsidRDefault="00496732" w:rsidP="00A9682B">
            <w:pPr>
              <w:numPr>
                <w:ilvl w:val="0"/>
                <w:numId w:val="1"/>
              </w:numPr>
              <w:rPr>
                <w:rFonts w:ascii="Open Sans" w:hAnsi="Open Sans" w:cs="Open Sans"/>
                <w:sz w:val="18"/>
                <w:szCs w:val="18"/>
              </w:rPr>
            </w:pPr>
            <w:r w:rsidRPr="0E6FE106">
              <w:rPr>
                <w:rFonts w:ascii="Open Sans" w:hAnsi="Open Sans" w:cs="Open Sans"/>
                <w:sz w:val="20"/>
                <w:szCs w:val="20"/>
              </w:rPr>
              <w:t xml:space="preserve">Significant experience of working in charitable fundraising and of asking individuals and/or organisations for donations or grants directly and with </w:t>
            </w:r>
            <w:proofErr w:type="gramStart"/>
            <w:r w:rsidRPr="0E6FE106">
              <w:rPr>
                <w:rFonts w:ascii="Open Sans" w:hAnsi="Open Sans" w:cs="Open Sans"/>
                <w:sz w:val="20"/>
                <w:szCs w:val="20"/>
              </w:rPr>
              <w:t>confidence;</w:t>
            </w:r>
            <w:proofErr w:type="gramEnd"/>
          </w:p>
          <w:p w14:paraId="6AAA1B7E" w14:textId="77777777" w:rsidR="00496732" w:rsidRPr="009F6759"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 xml:space="preserve">Excellent written and verbal communication </w:t>
            </w:r>
            <w:proofErr w:type="gramStart"/>
            <w:r w:rsidRPr="0E6FE106">
              <w:rPr>
                <w:rFonts w:ascii="Open Sans" w:hAnsi="Open Sans" w:cs="Open Sans"/>
                <w:sz w:val="20"/>
                <w:szCs w:val="20"/>
              </w:rPr>
              <w:t>skills;</w:t>
            </w:r>
            <w:proofErr w:type="gramEnd"/>
          </w:p>
          <w:p w14:paraId="1AED9D0C"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Highly numerate and able to create reports presenting a variety of financial data (</w:t>
            </w:r>
            <w:proofErr w:type="gramStart"/>
            <w:r w:rsidRPr="0E6FE106">
              <w:rPr>
                <w:rFonts w:ascii="Open Sans" w:hAnsi="Open Sans" w:cs="Open Sans"/>
                <w:sz w:val="20"/>
                <w:szCs w:val="20"/>
              </w:rPr>
              <w:t>e.g.</w:t>
            </w:r>
            <w:proofErr w:type="gramEnd"/>
            <w:r w:rsidRPr="0E6FE106">
              <w:rPr>
                <w:rFonts w:ascii="Open Sans" w:hAnsi="Open Sans" w:cs="Open Sans"/>
                <w:sz w:val="20"/>
                <w:szCs w:val="20"/>
              </w:rPr>
              <w:t xml:space="preserve"> budgets, financial forecasts) and interpret company accounts;</w:t>
            </w:r>
          </w:p>
          <w:p w14:paraId="28AE9AE5" w14:textId="77777777" w:rsidR="00496732"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 xml:space="preserve">Outstanding interpersonal skills, with the ability to interact with people from all backgrounds and ages with confidence, using tact and </w:t>
            </w:r>
            <w:proofErr w:type="gramStart"/>
            <w:r w:rsidRPr="0E6FE106">
              <w:rPr>
                <w:rFonts w:ascii="Open Sans" w:hAnsi="Open Sans" w:cs="Open Sans"/>
                <w:sz w:val="20"/>
                <w:szCs w:val="20"/>
              </w:rPr>
              <w:t>diplomacy;</w:t>
            </w:r>
            <w:proofErr w:type="gramEnd"/>
          </w:p>
          <w:p w14:paraId="4D790C3F" w14:textId="77777777" w:rsidR="00496732" w:rsidRPr="00965ADD" w:rsidRDefault="00496732" w:rsidP="00A9682B">
            <w:pPr>
              <w:numPr>
                <w:ilvl w:val="0"/>
                <w:numId w:val="1"/>
              </w:numPr>
              <w:rPr>
                <w:rFonts w:ascii="Open Sans" w:hAnsi="Open Sans" w:cs="Open Sans"/>
                <w:sz w:val="20"/>
                <w:szCs w:val="20"/>
              </w:rPr>
            </w:pPr>
            <w:r w:rsidRPr="00965ADD">
              <w:rPr>
                <w:rFonts w:ascii="Open Sans" w:hAnsi="Open Sans" w:cs="Open Sans"/>
                <w:sz w:val="20"/>
                <w:szCs w:val="20"/>
              </w:rPr>
              <w:t xml:space="preserve">Curious, and informed of new trends in the fundraising and press </w:t>
            </w:r>
            <w:proofErr w:type="gramStart"/>
            <w:r w:rsidRPr="00965ADD">
              <w:rPr>
                <w:rFonts w:ascii="Open Sans" w:hAnsi="Open Sans" w:cs="Open Sans"/>
                <w:sz w:val="20"/>
                <w:szCs w:val="20"/>
              </w:rPr>
              <w:t>sectors;</w:t>
            </w:r>
            <w:proofErr w:type="gramEnd"/>
          </w:p>
          <w:p w14:paraId="37D7AA8C" w14:textId="77777777" w:rsidR="00496732" w:rsidRDefault="00496732" w:rsidP="00A9682B">
            <w:pPr>
              <w:pStyle w:val="ListParagraph"/>
              <w:numPr>
                <w:ilvl w:val="0"/>
                <w:numId w:val="1"/>
              </w:numPr>
              <w:spacing w:after="0" w:line="240" w:lineRule="auto"/>
              <w:rPr>
                <w:rFonts w:ascii="Open Sans" w:hAnsi="Open Sans" w:cs="Open Sans"/>
                <w:sz w:val="20"/>
                <w:szCs w:val="20"/>
              </w:rPr>
            </w:pPr>
            <w:r w:rsidRPr="0E6FE106">
              <w:rPr>
                <w:rFonts w:ascii="Open Sans" w:hAnsi="Open Sans" w:cs="Open Sans"/>
                <w:sz w:val="20"/>
                <w:szCs w:val="20"/>
              </w:rPr>
              <w:t xml:space="preserve">A methodical approach and eye for </w:t>
            </w:r>
            <w:proofErr w:type="gramStart"/>
            <w:r w:rsidRPr="0E6FE106">
              <w:rPr>
                <w:rFonts w:ascii="Open Sans" w:hAnsi="Open Sans" w:cs="Open Sans"/>
                <w:sz w:val="20"/>
                <w:szCs w:val="20"/>
              </w:rPr>
              <w:t>detail;</w:t>
            </w:r>
            <w:proofErr w:type="gramEnd"/>
          </w:p>
          <w:p w14:paraId="67B698A5" w14:textId="77777777" w:rsidR="00496732" w:rsidRDefault="00496732" w:rsidP="00A9682B">
            <w:pPr>
              <w:pStyle w:val="ListParagraph"/>
              <w:numPr>
                <w:ilvl w:val="0"/>
                <w:numId w:val="1"/>
              </w:numPr>
              <w:spacing w:after="0" w:line="240" w:lineRule="auto"/>
              <w:rPr>
                <w:rFonts w:ascii="Open Sans" w:hAnsi="Open Sans" w:cs="Open Sans"/>
                <w:sz w:val="20"/>
                <w:szCs w:val="20"/>
              </w:rPr>
            </w:pPr>
            <w:r w:rsidRPr="0E6FE106">
              <w:rPr>
                <w:rFonts w:ascii="Open Sans" w:hAnsi="Open Sans" w:cs="Open Sans"/>
                <w:sz w:val="20"/>
                <w:szCs w:val="20"/>
              </w:rPr>
              <w:t xml:space="preserve">Well-organised, enjoy working both independently and as part of a close-knit team, managing a varied </w:t>
            </w:r>
            <w:proofErr w:type="gramStart"/>
            <w:r w:rsidRPr="0E6FE106">
              <w:rPr>
                <w:rFonts w:ascii="Open Sans" w:hAnsi="Open Sans" w:cs="Open Sans"/>
                <w:sz w:val="20"/>
                <w:szCs w:val="20"/>
              </w:rPr>
              <w:t>workload;</w:t>
            </w:r>
            <w:proofErr w:type="gramEnd"/>
          </w:p>
          <w:p w14:paraId="630ADF56" w14:textId="77777777" w:rsidR="00496732" w:rsidRDefault="00496732" w:rsidP="00A9682B">
            <w:pPr>
              <w:numPr>
                <w:ilvl w:val="0"/>
                <w:numId w:val="1"/>
              </w:numPr>
              <w:rPr>
                <w:rFonts w:ascii="Open Sans" w:eastAsia="Calibri" w:hAnsi="Open Sans" w:cs="Open Sans"/>
                <w:sz w:val="20"/>
                <w:szCs w:val="20"/>
              </w:rPr>
            </w:pPr>
            <w:r w:rsidRPr="0E6FE106">
              <w:rPr>
                <w:rFonts w:ascii="Open Sans" w:hAnsi="Open Sans" w:cs="Open Sans"/>
                <w:sz w:val="20"/>
                <w:szCs w:val="20"/>
              </w:rPr>
              <w:t xml:space="preserve">Committed to Equality, Diversity &amp; Inclusion </w:t>
            </w:r>
          </w:p>
          <w:p w14:paraId="3326C793" w14:textId="77777777" w:rsidR="00496732" w:rsidRPr="007B0A72" w:rsidRDefault="00496732" w:rsidP="00A9682B">
            <w:pPr>
              <w:numPr>
                <w:ilvl w:val="0"/>
                <w:numId w:val="1"/>
              </w:numPr>
              <w:rPr>
                <w:rFonts w:ascii="Open Sans" w:eastAsia="Calibri" w:hAnsi="Open Sans" w:cs="Open Sans"/>
                <w:sz w:val="20"/>
                <w:szCs w:val="20"/>
              </w:rPr>
            </w:pPr>
            <w:r w:rsidRPr="0E6FE106">
              <w:rPr>
                <w:rFonts w:ascii="Open Sans" w:eastAsia="Calibri" w:hAnsi="Open Sans" w:cs="Open Sans"/>
                <w:sz w:val="20"/>
                <w:szCs w:val="20"/>
              </w:rPr>
              <w:t xml:space="preserve">Experience of </w:t>
            </w:r>
            <w:proofErr w:type="gramStart"/>
            <w:r w:rsidRPr="0E6FE106">
              <w:rPr>
                <w:rFonts w:ascii="Open Sans" w:eastAsia="Calibri" w:hAnsi="Open Sans" w:cs="Open Sans"/>
                <w:sz w:val="20"/>
                <w:szCs w:val="20"/>
              </w:rPr>
              <w:t>management;</w:t>
            </w:r>
            <w:proofErr w:type="gramEnd"/>
          </w:p>
          <w:p w14:paraId="71C32A5E" w14:textId="77777777" w:rsidR="00496732" w:rsidRPr="007B0A72" w:rsidRDefault="00496732" w:rsidP="00A9682B">
            <w:pPr>
              <w:numPr>
                <w:ilvl w:val="0"/>
                <w:numId w:val="1"/>
              </w:numPr>
              <w:rPr>
                <w:rFonts w:ascii="Open Sans" w:eastAsia="Calibri" w:hAnsi="Open Sans" w:cs="Open Sans"/>
                <w:sz w:val="20"/>
                <w:szCs w:val="20"/>
              </w:rPr>
            </w:pPr>
            <w:r w:rsidRPr="0E6FE106">
              <w:rPr>
                <w:rFonts w:ascii="Open Sans" w:eastAsia="Calibri" w:hAnsi="Open Sans" w:cs="Open Sans"/>
                <w:sz w:val="20"/>
                <w:szCs w:val="20"/>
              </w:rPr>
              <w:t xml:space="preserve">Knowledge of UK GDPR, tax and Gift Aid legislation in relation to fundraising </w:t>
            </w:r>
            <w:proofErr w:type="gramStart"/>
            <w:r w:rsidRPr="0E6FE106">
              <w:rPr>
                <w:rFonts w:ascii="Open Sans" w:eastAsia="Calibri" w:hAnsi="Open Sans" w:cs="Open Sans"/>
                <w:sz w:val="20"/>
                <w:szCs w:val="20"/>
              </w:rPr>
              <w:t>practices;</w:t>
            </w:r>
            <w:proofErr w:type="gramEnd"/>
          </w:p>
          <w:p w14:paraId="673D3B6D" w14:textId="77777777" w:rsidR="00496732" w:rsidRDefault="00496732" w:rsidP="00A9682B">
            <w:pPr>
              <w:pStyle w:val="ListParagraph"/>
              <w:numPr>
                <w:ilvl w:val="0"/>
                <w:numId w:val="1"/>
              </w:numPr>
              <w:spacing w:after="0" w:line="240" w:lineRule="auto"/>
              <w:rPr>
                <w:rFonts w:ascii="Open Sans" w:hAnsi="Open Sans" w:cs="Open Sans"/>
                <w:sz w:val="20"/>
                <w:szCs w:val="20"/>
              </w:rPr>
            </w:pPr>
            <w:r w:rsidRPr="0E6FE106">
              <w:rPr>
                <w:rFonts w:ascii="Open Sans" w:hAnsi="Open Sans" w:cs="Open Sans"/>
                <w:sz w:val="20"/>
                <w:szCs w:val="20"/>
              </w:rPr>
              <w:t>Knowledge of the UK arts sector (within that, knowledge of the performing arts in general and opera in particular would be a particular advantage</w:t>
            </w:r>
            <w:proofErr w:type="gramStart"/>
            <w:r w:rsidRPr="0E6FE106">
              <w:rPr>
                <w:rFonts w:ascii="Open Sans" w:hAnsi="Open Sans" w:cs="Open Sans"/>
                <w:sz w:val="20"/>
                <w:szCs w:val="20"/>
              </w:rPr>
              <w:t>);</w:t>
            </w:r>
            <w:proofErr w:type="gramEnd"/>
          </w:p>
          <w:p w14:paraId="331DB85D" w14:textId="77777777" w:rsidR="00496732" w:rsidRDefault="00496732" w:rsidP="00A9682B">
            <w:pPr>
              <w:pStyle w:val="ListParagraph"/>
              <w:numPr>
                <w:ilvl w:val="0"/>
                <w:numId w:val="1"/>
              </w:numPr>
              <w:spacing w:after="0" w:line="240" w:lineRule="auto"/>
              <w:rPr>
                <w:rFonts w:ascii="Open Sans" w:hAnsi="Open Sans" w:cs="Open Sans"/>
                <w:sz w:val="20"/>
                <w:szCs w:val="20"/>
              </w:rPr>
            </w:pPr>
            <w:r w:rsidRPr="0E6FE106">
              <w:rPr>
                <w:rFonts w:ascii="Open Sans" w:hAnsi="Open Sans" w:cs="Open Sans"/>
                <w:sz w:val="20"/>
                <w:szCs w:val="20"/>
              </w:rPr>
              <w:lastRenderedPageBreak/>
              <w:t xml:space="preserve">Experience of external publicists, building relationships with press outlets/journalists/critics and delivering a press </w:t>
            </w:r>
            <w:proofErr w:type="gramStart"/>
            <w:r w:rsidRPr="0E6FE106">
              <w:rPr>
                <w:rFonts w:ascii="Open Sans" w:hAnsi="Open Sans" w:cs="Open Sans"/>
                <w:sz w:val="20"/>
                <w:szCs w:val="20"/>
              </w:rPr>
              <w:t>strategy;</w:t>
            </w:r>
            <w:proofErr w:type="gramEnd"/>
          </w:p>
          <w:p w14:paraId="1636939E" w14:textId="77777777" w:rsidR="00496732" w:rsidRPr="005C7826" w:rsidRDefault="00496732" w:rsidP="00A9682B">
            <w:pPr>
              <w:numPr>
                <w:ilvl w:val="0"/>
                <w:numId w:val="1"/>
              </w:numPr>
              <w:rPr>
                <w:rFonts w:ascii="Open Sans" w:eastAsia="Calibri" w:hAnsi="Open Sans" w:cs="Open Sans"/>
                <w:sz w:val="20"/>
                <w:szCs w:val="20"/>
              </w:rPr>
            </w:pPr>
            <w:r w:rsidRPr="0E6FE106">
              <w:rPr>
                <w:rFonts w:ascii="Open Sans" w:eastAsia="Calibri" w:hAnsi="Open Sans" w:cs="Open Sans"/>
                <w:sz w:val="20"/>
                <w:szCs w:val="20"/>
              </w:rPr>
              <w:t>Experience of using SMART targets to measure performance.</w:t>
            </w:r>
          </w:p>
        </w:tc>
      </w:tr>
      <w:tr w:rsidR="00496732" w:rsidRPr="008D5148" w14:paraId="0F13E2E7" w14:textId="77777777" w:rsidTr="00A9682B">
        <w:trPr>
          <w:trHeight w:val="783"/>
        </w:trPr>
        <w:tc>
          <w:tcPr>
            <w:tcW w:w="2663" w:type="dxa"/>
            <w:tcBorders>
              <w:top w:val="single" w:sz="6" w:space="0" w:color="auto"/>
              <w:left w:val="single" w:sz="6" w:space="0" w:color="auto"/>
              <w:bottom w:val="single" w:sz="6" w:space="0" w:color="auto"/>
              <w:right w:val="nil"/>
            </w:tcBorders>
            <w:hideMark/>
          </w:tcPr>
          <w:p w14:paraId="44FD39F2" w14:textId="77777777" w:rsidR="00496732" w:rsidRPr="008D5148" w:rsidRDefault="00496732" w:rsidP="00A9682B">
            <w:pPr>
              <w:rPr>
                <w:rFonts w:ascii="Open Sans" w:hAnsi="Open Sans" w:cs="Open Sans"/>
                <w:b/>
                <w:sz w:val="20"/>
                <w:szCs w:val="20"/>
              </w:rPr>
            </w:pPr>
            <w:r w:rsidRPr="008D5148">
              <w:rPr>
                <w:rFonts w:ascii="Open Sans" w:hAnsi="Open Sans" w:cs="Open Sans"/>
                <w:b/>
                <w:sz w:val="20"/>
                <w:szCs w:val="20"/>
              </w:rPr>
              <w:lastRenderedPageBreak/>
              <w:t>Desirable</w:t>
            </w:r>
          </w:p>
        </w:tc>
        <w:tc>
          <w:tcPr>
            <w:tcW w:w="7397" w:type="dxa"/>
            <w:tcBorders>
              <w:top w:val="single" w:sz="6" w:space="0" w:color="auto"/>
              <w:left w:val="nil"/>
              <w:bottom w:val="single" w:sz="6" w:space="0" w:color="auto"/>
              <w:right w:val="single" w:sz="6" w:space="0" w:color="auto"/>
            </w:tcBorders>
            <w:hideMark/>
          </w:tcPr>
          <w:p w14:paraId="41A4CDCF" w14:textId="77777777" w:rsidR="00496732" w:rsidRPr="008D5148" w:rsidRDefault="00496732" w:rsidP="00A9682B">
            <w:pPr>
              <w:numPr>
                <w:ilvl w:val="0"/>
                <w:numId w:val="2"/>
              </w:numPr>
              <w:rPr>
                <w:rFonts w:ascii="Open Sans" w:hAnsi="Open Sans" w:cs="Open Sans"/>
                <w:sz w:val="20"/>
                <w:szCs w:val="20"/>
              </w:rPr>
            </w:pPr>
            <w:r w:rsidRPr="0E6FE106">
              <w:rPr>
                <w:rFonts w:ascii="Open Sans" w:hAnsi="Open Sans" w:cs="Open Sans"/>
                <w:sz w:val="20"/>
                <w:szCs w:val="20"/>
              </w:rPr>
              <w:t xml:space="preserve">A good working knowledge of </w:t>
            </w:r>
            <w:proofErr w:type="gramStart"/>
            <w:r w:rsidRPr="0E6FE106">
              <w:rPr>
                <w:rFonts w:ascii="Open Sans" w:hAnsi="Open Sans" w:cs="Open Sans"/>
                <w:sz w:val="20"/>
                <w:szCs w:val="20"/>
              </w:rPr>
              <w:t>opera;</w:t>
            </w:r>
            <w:proofErr w:type="gramEnd"/>
          </w:p>
          <w:p w14:paraId="6A785052" w14:textId="77777777" w:rsidR="00496732" w:rsidRPr="008D5148" w:rsidRDefault="00496732" w:rsidP="00A9682B">
            <w:pPr>
              <w:numPr>
                <w:ilvl w:val="0"/>
                <w:numId w:val="2"/>
              </w:numPr>
              <w:rPr>
                <w:rFonts w:ascii="Open Sans" w:hAnsi="Open Sans" w:cs="Open Sans"/>
                <w:sz w:val="20"/>
                <w:szCs w:val="20"/>
              </w:rPr>
            </w:pPr>
            <w:r w:rsidRPr="0E6FE106">
              <w:rPr>
                <w:rFonts w:ascii="Open Sans" w:hAnsi="Open Sans" w:cs="Open Sans"/>
                <w:sz w:val="20"/>
                <w:szCs w:val="20"/>
              </w:rPr>
              <w:t xml:space="preserve">Professional experience with a touring production </w:t>
            </w:r>
            <w:proofErr w:type="gramStart"/>
            <w:r w:rsidRPr="0E6FE106">
              <w:rPr>
                <w:rFonts w:ascii="Open Sans" w:hAnsi="Open Sans" w:cs="Open Sans"/>
                <w:sz w:val="20"/>
                <w:szCs w:val="20"/>
              </w:rPr>
              <w:t>company;</w:t>
            </w:r>
            <w:proofErr w:type="gramEnd"/>
          </w:p>
          <w:p w14:paraId="24AE36A1" w14:textId="77777777" w:rsidR="00496732" w:rsidRPr="007B0A72" w:rsidRDefault="00496732" w:rsidP="00A9682B">
            <w:pPr>
              <w:numPr>
                <w:ilvl w:val="0"/>
                <w:numId w:val="2"/>
              </w:numPr>
              <w:rPr>
                <w:rFonts w:ascii="Open Sans" w:eastAsia="Calibri" w:hAnsi="Open Sans" w:cs="Open Sans"/>
                <w:sz w:val="20"/>
                <w:szCs w:val="20"/>
              </w:rPr>
            </w:pPr>
            <w:r w:rsidRPr="0E6FE106">
              <w:rPr>
                <w:rFonts w:ascii="Open Sans" w:hAnsi="Open Sans" w:cs="Open Sans"/>
                <w:sz w:val="20"/>
                <w:szCs w:val="20"/>
              </w:rPr>
              <w:t xml:space="preserve">Professional experience at a receiving/producing </w:t>
            </w:r>
            <w:proofErr w:type="gramStart"/>
            <w:r w:rsidRPr="0E6FE106">
              <w:rPr>
                <w:rFonts w:ascii="Open Sans" w:hAnsi="Open Sans" w:cs="Open Sans"/>
                <w:sz w:val="20"/>
                <w:szCs w:val="20"/>
              </w:rPr>
              <w:t>venue;</w:t>
            </w:r>
            <w:proofErr w:type="gramEnd"/>
          </w:p>
          <w:p w14:paraId="4A7273FD" w14:textId="77777777" w:rsidR="00496732" w:rsidRPr="007B0A72" w:rsidRDefault="00496732" w:rsidP="00A9682B">
            <w:pPr>
              <w:numPr>
                <w:ilvl w:val="0"/>
                <w:numId w:val="2"/>
              </w:numPr>
              <w:rPr>
                <w:rFonts w:ascii="Open Sans" w:eastAsia="Calibri" w:hAnsi="Open Sans" w:cs="Open Sans"/>
                <w:sz w:val="20"/>
                <w:szCs w:val="20"/>
              </w:rPr>
            </w:pPr>
            <w:r w:rsidRPr="0E6FE106">
              <w:rPr>
                <w:rFonts w:ascii="Open Sans" w:eastAsia="Calibri" w:hAnsi="Open Sans" w:cs="Open Sans"/>
                <w:sz w:val="20"/>
                <w:szCs w:val="20"/>
              </w:rPr>
              <w:t>Ability to demonstrate where you have achieved income growth in your previous role(s</w:t>
            </w:r>
            <w:proofErr w:type="gramStart"/>
            <w:r w:rsidRPr="0E6FE106">
              <w:rPr>
                <w:rFonts w:ascii="Open Sans" w:eastAsia="Calibri" w:hAnsi="Open Sans" w:cs="Open Sans"/>
                <w:sz w:val="20"/>
                <w:szCs w:val="20"/>
              </w:rPr>
              <w:t>);</w:t>
            </w:r>
            <w:proofErr w:type="gramEnd"/>
          </w:p>
          <w:p w14:paraId="23D87EEA" w14:textId="77777777" w:rsidR="00496732" w:rsidRDefault="00496732" w:rsidP="00A9682B">
            <w:pPr>
              <w:numPr>
                <w:ilvl w:val="0"/>
                <w:numId w:val="2"/>
              </w:numPr>
              <w:rPr>
                <w:rFonts w:ascii="Open Sans" w:eastAsia="Calibri" w:hAnsi="Open Sans" w:cs="Open Sans"/>
                <w:sz w:val="20"/>
                <w:szCs w:val="20"/>
              </w:rPr>
            </w:pPr>
            <w:r w:rsidRPr="0E6FE106">
              <w:rPr>
                <w:rFonts w:ascii="Open Sans" w:eastAsia="Calibri" w:hAnsi="Open Sans" w:cs="Open Sans"/>
                <w:sz w:val="20"/>
                <w:szCs w:val="20"/>
              </w:rPr>
              <w:t xml:space="preserve">A proven ability to represent an organisation well, upholding its values, pursuing its interests and sharing information with external parties </w:t>
            </w:r>
            <w:proofErr w:type="gramStart"/>
            <w:r w:rsidRPr="0E6FE106">
              <w:rPr>
                <w:rFonts w:ascii="Open Sans" w:eastAsia="Calibri" w:hAnsi="Open Sans" w:cs="Open Sans"/>
                <w:sz w:val="20"/>
                <w:szCs w:val="20"/>
              </w:rPr>
              <w:t>responsibly;</w:t>
            </w:r>
            <w:proofErr w:type="gramEnd"/>
          </w:p>
          <w:p w14:paraId="43898DDB" w14:textId="77777777" w:rsidR="00496732" w:rsidRPr="007B3FF8" w:rsidRDefault="00496732" w:rsidP="00A9682B">
            <w:pPr>
              <w:numPr>
                <w:ilvl w:val="0"/>
                <w:numId w:val="2"/>
              </w:numPr>
              <w:rPr>
                <w:rFonts w:ascii="Open Sans" w:eastAsia="Calibri" w:hAnsi="Open Sans" w:cs="Open Sans"/>
                <w:sz w:val="20"/>
                <w:szCs w:val="20"/>
              </w:rPr>
            </w:pPr>
            <w:r w:rsidRPr="0E6FE106">
              <w:rPr>
                <w:rFonts w:ascii="Open Sans" w:eastAsia="Calibri" w:hAnsi="Open Sans" w:cs="Open Sans"/>
                <w:sz w:val="20"/>
                <w:szCs w:val="20"/>
              </w:rPr>
              <w:t>Experience of reporting to a charity Board.</w:t>
            </w:r>
          </w:p>
        </w:tc>
      </w:tr>
    </w:tbl>
    <w:p w14:paraId="08F47151" w14:textId="77777777" w:rsidR="00496732" w:rsidRDefault="00496732" w:rsidP="00496732">
      <w:pPr>
        <w:spacing w:after="160" w:line="259" w:lineRule="auto"/>
        <w:rPr>
          <w:rFonts w:ascii="Open Sans" w:hAnsi="Open Sans" w:cs="Open Sans"/>
          <w:sz w:val="20"/>
          <w:szCs w:val="20"/>
        </w:rPr>
      </w:pPr>
    </w:p>
    <w:p w14:paraId="24ABE926" w14:textId="77777777" w:rsidR="00496732" w:rsidRPr="008D5148" w:rsidRDefault="00496732" w:rsidP="00496732">
      <w:pPr>
        <w:spacing w:after="160" w:line="259" w:lineRule="auto"/>
        <w:rPr>
          <w:rFonts w:ascii="Open Sans" w:hAnsi="Open Sans" w:cs="Open Sans"/>
          <w:sz w:val="20"/>
          <w:szCs w:val="20"/>
        </w:rPr>
      </w:pPr>
    </w:p>
    <w:tbl>
      <w:tblPr>
        <w:tblW w:w="10065" w:type="dxa"/>
        <w:tblInd w:w="-292" w:type="dxa"/>
        <w:tblLayout w:type="fixed"/>
        <w:tblLook w:val="04A0" w:firstRow="1" w:lastRow="0" w:firstColumn="1" w:lastColumn="0" w:noHBand="0" w:noVBand="1"/>
      </w:tblPr>
      <w:tblGrid>
        <w:gridCol w:w="2739"/>
        <w:gridCol w:w="7326"/>
      </w:tblGrid>
      <w:tr w:rsidR="00496732" w:rsidRPr="008D5148" w14:paraId="541A4B33" w14:textId="77777777" w:rsidTr="00A9682B">
        <w:trPr>
          <w:trHeight w:val="216"/>
        </w:trPr>
        <w:tc>
          <w:tcPr>
            <w:tcW w:w="2739" w:type="dxa"/>
            <w:tcBorders>
              <w:top w:val="single" w:sz="6" w:space="0" w:color="auto"/>
              <w:left w:val="single" w:sz="6" w:space="0" w:color="auto"/>
              <w:bottom w:val="nil"/>
              <w:right w:val="nil"/>
            </w:tcBorders>
            <w:shd w:val="clear" w:color="auto" w:fill="auto"/>
            <w:hideMark/>
          </w:tcPr>
          <w:p w14:paraId="721C1D89" w14:textId="77777777" w:rsidR="00496732" w:rsidRPr="008D5148" w:rsidRDefault="00496732" w:rsidP="00A9682B">
            <w:pPr>
              <w:rPr>
                <w:rFonts w:ascii="Open Sans" w:hAnsi="Open Sans" w:cs="Open Sans"/>
                <w:b/>
                <w:sz w:val="20"/>
                <w:szCs w:val="20"/>
              </w:rPr>
            </w:pPr>
          </w:p>
          <w:p w14:paraId="3BA5FC98" w14:textId="77777777" w:rsidR="00496732" w:rsidRPr="008D5148" w:rsidRDefault="00496732" w:rsidP="00A9682B">
            <w:pPr>
              <w:rPr>
                <w:rFonts w:ascii="Open Sans" w:hAnsi="Open Sans" w:cs="Open Sans"/>
                <w:b/>
                <w:sz w:val="20"/>
                <w:szCs w:val="20"/>
              </w:rPr>
            </w:pPr>
          </w:p>
        </w:tc>
        <w:tc>
          <w:tcPr>
            <w:tcW w:w="7326" w:type="dxa"/>
            <w:tcBorders>
              <w:top w:val="single" w:sz="6" w:space="0" w:color="auto"/>
              <w:left w:val="nil"/>
              <w:bottom w:val="nil"/>
              <w:right w:val="single" w:sz="6" w:space="0" w:color="auto"/>
            </w:tcBorders>
            <w:shd w:val="clear" w:color="auto" w:fill="auto"/>
            <w:hideMark/>
          </w:tcPr>
          <w:p w14:paraId="69D81561" w14:textId="77777777" w:rsidR="00496732" w:rsidRPr="008D5148" w:rsidRDefault="00496732" w:rsidP="00A9682B">
            <w:pPr>
              <w:rPr>
                <w:rFonts w:ascii="Open Sans" w:hAnsi="Open Sans" w:cs="Open Sans"/>
                <w:b/>
                <w:sz w:val="20"/>
                <w:szCs w:val="20"/>
                <w:u w:val="single"/>
              </w:rPr>
            </w:pPr>
            <w:r w:rsidRPr="008D5148">
              <w:rPr>
                <w:rFonts w:ascii="Open Sans" w:hAnsi="Open Sans" w:cs="Open Sans"/>
                <w:b/>
                <w:sz w:val="20"/>
                <w:szCs w:val="20"/>
                <w:u w:val="single"/>
              </w:rPr>
              <w:t>Team Competencies, expected of all ETO staff</w:t>
            </w:r>
          </w:p>
          <w:p w14:paraId="21B912FD" w14:textId="77777777" w:rsidR="00496732" w:rsidRPr="008D5148" w:rsidRDefault="00496732" w:rsidP="00A9682B">
            <w:pPr>
              <w:rPr>
                <w:rFonts w:ascii="Open Sans" w:hAnsi="Open Sans" w:cs="Open Sans"/>
                <w:b/>
                <w:sz w:val="20"/>
                <w:szCs w:val="20"/>
              </w:rPr>
            </w:pPr>
          </w:p>
        </w:tc>
      </w:tr>
      <w:tr w:rsidR="00496732" w:rsidRPr="008D5148" w14:paraId="15B96DE8" w14:textId="77777777" w:rsidTr="00A9682B">
        <w:tc>
          <w:tcPr>
            <w:tcW w:w="2739" w:type="dxa"/>
            <w:tcBorders>
              <w:top w:val="single" w:sz="6" w:space="0" w:color="auto"/>
              <w:left w:val="single" w:sz="6" w:space="0" w:color="auto"/>
              <w:bottom w:val="nil"/>
              <w:right w:val="nil"/>
            </w:tcBorders>
            <w:hideMark/>
          </w:tcPr>
          <w:p w14:paraId="0FC3D4D2" w14:textId="77777777" w:rsidR="00496732" w:rsidRPr="008D5148" w:rsidRDefault="00496732" w:rsidP="00A9682B">
            <w:pPr>
              <w:rPr>
                <w:rFonts w:ascii="Open Sans" w:hAnsi="Open Sans" w:cs="Open Sans"/>
                <w:b/>
                <w:sz w:val="20"/>
                <w:szCs w:val="20"/>
              </w:rPr>
            </w:pPr>
            <w:r w:rsidRPr="008D5148">
              <w:rPr>
                <w:rFonts w:ascii="Open Sans" w:hAnsi="Open Sans" w:cs="Open Sans"/>
                <w:b/>
                <w:sz w:val="20"/>
                <w:szCs w:val="20"/>
              </w:rPr>
              <w:t>Efficiency</w:t>
            </w:r>
          </w:p>
        </w:tc>
        <w:tc>
          <w:tcPr>
            <w:tcW w:w="7326" w:type="dxa"/>
            <w:tcBorders>
              <w:top w:val="single" w:sz="6" w:space="0" w:color="auto"/>
              <w:left w:val="nil"/>
              <w:bottom w:val="nil"/>
              <w:right w:val="single" w:sz="6" w:space="0" w:color="auto"/>
            </w:tcBorders>
            <w:hideMark/>
          </w:tcPr>
          <w:p w14:paraId="66C84857"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 xml:space="preserve">Using time and resources well </w:t>
            </w:r>
          </w:p>
          <w:p w14:paraId="2C8C1975" w14:textId="77777777" w:rsidR="00496732" w:rsidRPr="008D5148" w:rsidRDefault="00496732" w:rsidP="00A9682B">
            <w:pPr>
              <w:ind w:left="720"/>
              <w:rPr>
                <w:rFonts w:ascii="Open Sans" w:hAnsi="Open Sans" w:cs="Open Sans"/>
                <w:sz w:val="20"/>
                <w:szCs w:val="20"/>
              </w:rPr>
            </w:pPr>
          </w:p>
        </w:tc>
      </w:tr>
      <w:tr w:rsidR="00496732" w:rsidRPr="008D5148" w14:paraId="012F2344" w14:textId="77777777" w:rsidTr="00A9682B">
        <w:tc>
          <w:tcPr>
            <w:tcW w:w="2739" w:type="dxa"/>
            <w:tcBorders>
              <w:top w:val="single" w:sz="6" w:space="0" w:color="auto"/>
              <w:left w:val="single" w:sz="6" w:space="0" w:color="auto"/>
              <w:bottom w:val="nil"/>
              <w:right w:val="nil"/>
            </w:tcBorders>
          </w:tcPr>
          <w:p w14:paraId="05BA0CF1" w14:textId="77777777" w:rsidR="00496732" w:rsidRPr="008D5148" w:rsidRDefault="00496732" w:rsidP="00A9682B">
            <w:pPr>
              <w:rPr>
                <w:rFonts w:ascii="Open Sans" w:hAnsi="Open Sans" w:cs="Open Sans"/>
                <w:b/>
                <w:sz w:val="20"/>
                <w:szCs w:val="20"/>
              </w:rPr>
            </w:pPr>
            <w:r w:rsidRPr="008D5148">
              <w:rPr>
                <w:rFonts w:ascii="Open Sans" w:hAnsi="Open Sans" w:cs="Open Sans"/>
                <w:b/>
                <w:sz w:val="20"/>
                <w:szCs w:val="20"/>
              </w:rPr>
              <w:t>Innovation</w:t>
            </w:r>
          </w:p>
        </w:tc>
        <w:tc>
          <w:tcPr>
            <w:tcW w:w="7326" w:type="dxa"/>
            <w:tcBorders>
              <w:top w:val="single" w:sz="6" w:space="0" w:color="auto"/>
              <w:left w:val="nil"/>
              <w:bottom w:val="nil"/>
              <w:right w:val="single" w:sz="6" w:space="0" w:color="auto"/>
            </w:tcBorders>
          </w:tcPr>
          <w:p w14:paraId="4D8F1ABE"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Keeping an open mind</w:t>
            </w:r>
          </w:p>
          <w:p w14:paraId="0601D6C6"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 xml:space="preserve">Identifying opportunities to try new ideas </w:t>
            </w:r>
          </w:p>
          <w:p w14:paraId="0F99250D" w14:textId="77777777" w:rsidR="00496732" w:rsidRPr="00845EB2"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 xml:space="preserve">Problem solving – identifying problems, analysing their </w:t>
            </w:r>
            <w:proofErr w:type="gramStart"/>
            <w:r w:rsidRPr="0E6FE106">
              <w:rPr>
                <w:rFonts w:ascii="Open Sans" w:hAnsi="Open Sans" w:cs="Open Sans"/>
                <w:sz w:val="20"/>
                <w:szCs w:val="20"/>
              </w:rPr>
              <w:t>causes</w:t>
            </w:r>
            <w:proofErr w:type="gramEnd"/>
            <w:r w:rsidRPr="0E6FE106">
              <w:rPr>
                <w:rFonts w:ascii="Open Sans" w:hAnsi="Open Sans" w:cs="Open Sans"/>
                <w:sz w:val="20"/>
                <w:szCs w:val="20"/>
              </w:rPr>
              <w:t xml:space="preserve"> and proposing clear plans to resolve them</w:t>
            </w:r>
          </w:p>
        </w:tc>
      </w:tr>
      <w:tr w:rsidR="00496732" w:rsidRPr="008D5148" w14:paraId="7EDC72E3" w14:textId="77777777" w:rsidTr="00A9682B">
        <w:tc>
          <w:tcPr>
            <w:tcW w:w="2739" w:type="dxa"/>
            <w:tcBorders>
              <w:top w:val="single" w:sz="6" w:space="0" w:color="auto"/>
              <w:left w:val="single" w:sz="6" w:space="0" w:color="auto"/>
              <w:bottom w:val="nil"/>
              <w:right w:val="nil"/>
            </w:tcBorders>
          </w:tcPr>
          <w:p w14:paraId="08689C62" w14:textId="77777777" w:rsidR="00496732" w:rsidRPr="008D5148" w:rsidRDefault="00496732" w:rsidP="00A9682B">
            <w:pPr>
              <w:rPr>
                <w:rFonts w:ascii="Open Sans" w:hAnsi="Open Sans" w:cs="Open Sans"/>
                <w:b/>
                <w:sz w:val="20"/>
                <w:szCs w:val="20"/>
              </w:rPr>
            </w:pPr>
            <w:r w:rsidRPr="008D5148">
              <w:rPr>
                <w:rFonts w:ascii="Open Sans" w:hAnsi="Open Sans" w:cs="Open Sans"/>
                <w:b/>
                <w:sz w:val="20"/>
                <w:szCs w:val="20"/>
              </w:rPr>
              <w:t>Articulacy</w:t>
            </w:r>
          </w:p>
        </w:tc>
        <w:tc>
          <w:tcPr>
            <w:tcW w:w="7326" w:type="dxa"/>
            <w:tcBorders>
              <w:top w:val="single" w:sz="6" w:space="0" w:color="auto"/>
              <w:left w:val="nil"/>
              <w:bottom w:val="nil"/>
              <w:right w:val="single" w:sz="6" w:space="0" w:color="auto"/>
            </w:tcBorders>
          </w:tcPr>
          <w:p w14:paraId="30440351"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Reporting information accurately, in an appropriate level of detail, at the right time</w:t>
            </w:r>
          </w:p>
          <w:p w14:paraId="3C4003BE" w14:textId="77777777" w:rsidR="00496732" w:rsidRPr="00845EB2"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Choosing appropriate mode, tone and register for each context</w:t>
            </w:r>
          </w:p>
        </w:tc>
      </w:tr>
      <w:tr w:rsidR="00496732" w:rsidRPr="008D5148" w14:paraId="369F8068" w14:textId="77777777" w:rsidTr="00A9682B">
        <w:tc>
          <w:tcPr>
            <w:tcW w:w="2739" w:type="dxa"/>
            <w:tcBorders>
              <w:top w:val="single" w:sz="6" w:space="0" w:color="auto"/>
              <w:left w:val="single" w:sz="6" w:space="0" w:color="auto"/>
              <w:bottom w:val="nil"/>
              <w:right w:val="nil"/>
            </w:tcBorders>
          </w:tcPr>
          <w:p w14:paraId="6A307555" w14:textId="77777777" w:rsidR="00496732" w:rsidRPr="008D5148" w:rsidRDefault="00496732" w:rsidP="00A9682B">
            <w:pPr>
              <w:rPr>
                <w:rFonts w:ascii="Open Sans" w:hAnsi="Open Sans" w:cs="Open Sans"/>
                <w:b/>
                <w:sz w:val="20"/>
                <w:szCs w:val="20"/>
              </w:rPr>
            </w:pPr>
            <w:r w:rsidRPr="008D5148">
              <w:rPr>
                <w:rFonts w:ascii="Open Sans" w:hAnsi="Open Sans" w:cs="Open Sans"/>
                <w:b/>
                <w:sz w:val="20"/>
                <w:szCs w:val="20"/>
              </w:rPr>
              <w:t>Cultivating external relationships</w:t>
            </w:r>
          </w:p>
        </w:tc>
        <w:tc>
          <w:tcPr>
            <w:tcW w:w="7326" w:type="dxa"/>
            <w:tcBorders>
              <w:top w:val="single" w:sz="6" w:space="0" w:color="auto"/>
              <w:left w:val="nil"/>
              <w:bottom w:val="nil"/>
              <w:right w:val="single" w:sz="6" w:space="0" w:color="auto"/>
            </w:tcBorders>
          </w:tcPr>
          <w:p w14:paraId="60123C48" w14:textId="77777777" w:rsidR="00496732" w:rsidRPr="00845EB2"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Contributing to effective communication and enriching relationships with external partners and contacts</w:t>
            </w:r>
          </w:p>
        </w:tc>
      </w:tr>
      <w:tr w:rsidR="00496732" w:rsidRPr="008D5148" w14:paraId="53032497" w14:textId="77777777" w:rsidTr="00A9682B">
        <w:tc>
          <w:tcPr>
            <w:tcW w:w="2739" w:type="dxa"/>
            <w:tcBorders>
              <w:top w:val="single" w:sz="6" w:space="0" w:color="auto"/>
              <w:left w:val="single" w:sz="6" w:space="0" w:color="auto"/>
              <w:bottom w:val="nil"/>
              <w:right w:val="nil"/>
            </w:tcBorders>
          </w:tcPr>
          <w:p w14:paraId="200DDEFD" w14:textId="77777777" w:rsidR="00496732" w:rsidRPr="008D5148" w:rsidRDefault="00496732" w:rsidP="00A9682B">
            <w:pPr>
              <w:rPr>
                <w:rFonts w:ascii="Open Sans" w:hAnsi="Open Sans" w:cs="Open Sans"/>
                <w:b/>
                <w:sz w:val="20"/>
                <w:szCs w:val="20"/>
              </w:rPr>
            </w:pPr>
            <w:r w:rsidRPr="008D5148">
              <w:rPr>
                <w:rFonts w:ascii="Open Sans" w:hAnsi="Open Sans" w:cs="Open Sans"/>
                <w:b/>
                <w:sz w:val="20"/>
                <w:szCs w:val="20"/>
              </w:rPr>
              <w:t>Cultivating internal relationships</w:t>
            </w:r>
          </w:p>
        </w:tc>
        <w:tc>
          <w:tcPr>
            <w:tcW w:w="7326" w:type="dxa"/>
            <w:tcBorders>
              <w:top w:val="single" w:sz="6" w:space="0" w:color="auto"/>
              <w:left w:val="nil"/>
              <w:bottom w:val="nil"/>
              <w:right w:val="single" w:sz="6" w:space="0" w:color="auto"/>
            </w:tcBorders>
          </w:tcPr>
          <w:p w14:paraId="4F305525"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Contributing to honest, effective communication and mutual support within the team</w:t>
            </w:r>
          </w:p>
          <w:p w14:paraId="0C3F3FFD"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Sharing challenges and celebrating achievements</w:t>
            </w:r>
          </w:p>
          <w:p w14:paraId="718694B0"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Owning mistakes</w:t>
            </w:r>
          </w:p>
        </w:tc>
      </w:tr>
      <w:tr w:rsidR="00496732" w:rsidRPr="008D5148" w14:paraId="734D4323" w14:textId="77777777" w:rsidTr="00A9682B">
        <w:tc>
          <w:tcPr>
            <w:tcW w:w="2739" w:type="dxa"/>
            <w:tcBorders>
              <w:top w:val="single" w:sz="6" w:space="0" w:color="auto"/>
              <w:left w:val="single" w:sz="6" w:space="0" w:color="auto"/>
              <w:bottom w:val="single" w:sz="6" w:space="0" w:color="auto"/>
              <w:right w:val="nil"/>
            </w:tcBorders>
          </w:tcPr>
          <w:p w14:paraId="3A9F8A0D" w14:textId="77777777" w:rsidR="00496732" w:rsidRPr="008D5148" w:rsidRDefault="00496732" w:rsidP="00A9682B">
            <w:pPr>
              <w:rPr>
                <w:rFonts w:ascii="Open Sans" w:hAnsi="Open Sans" w:cs="Open Sans"/>
                <w:b/>
                <w:sz w:val="20"/>
                <w:szCs w:val="20"/>
              </w:rPr>
            </w:pPr>
            <w:r w:rsidRPr="008D5148">
              <w:rPr>
                <w:rFonts w:ascii="Open Sans" w:hAnsi="Open Sans" w:cs="Open Sans"/>
                <w:b/>
                <w:sz w:val="20"/>
                <w:szCs w:val="20"/>
              </w:rPr>
              <w:t>Resilience</w:t>
            </w:r>
          </w:p>
        </w:tc>
        <w:tc>
          <w:tcPr>
            <w:tcW w:w="7326" w:type="dxa"/>
            <w:tcBorders>
              <w:top w:val="single" w:sz="6" w:space="0" w:color="auto"/>
              <w:left w:val="nil"/>
              <w:bottom w:val="single" w:sz="6" w:space="0" w:color="auto"/>
              <w:right w:val="single" w:sz="6" w:space="0" w:color="auto"/>
            </w:tcBorders>
          </w:tcPr>
          <w:p w14:paraId="157FDC5B"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Responding to challenges constructively</w:t>
            </w:r>
          </w:p>
          <w:p w14:paraId="65355B69"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Working well under pressure</w:t>
            </w:r>
          </w:p>
          <w:p w14:paraId="4B00A881"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Adapting to new circumstances</w:t>
            </w:r>
          </w:p>
        </w:tc>
      </w:tr>
      <w:tr w:rsidR="00496732" w:rsidRPr="008D5148" w14:paraId="302EEAC7" w14:textId="77777777" w:rsidTr="00A9682B">
        <w:tc>
          <w:tcPr>
            <w:tcW w:w="2739" w:type="dxa"/>
            <w:tcBorders>
              <w:top w:val="single" w:sz="6" w:space="0" w:color="auto"/>
              <w:left w:val="single" w:sz="6" w:space="0" w:color="auto"/>
              <w:bottom w:val="single" w:sz="4" w:space="0" w:color="auto"/>
              <w:right w:val="nil"/>
            </w:tcBorders>
          </w:tcPr>
          <w:p w14:paraId="76159397" w14:textId="77777777" w:rsidR="00496732" w:rsidRPr="008D5148" w:rsidRDefault="00496732" w:rsidP="00A9682B">
            <w:pPr>
              <w:rPr>
                <w:rFonts w:ascii="Open Sans" w:hAnsi="Open Sans" w:cs="Open Sans"/>
                <w:b/>
                <w:sz w:val="20"/>
                <w:szCs w:val="20"/>
              </w:rPr>
            </w:pPr>
            <w:r w:rsidRPr="008D5148">
              <w:rPr>
                <w:rFonts w:ascii="Open Sans" w:hAnsi="Open Sans" w:cs="Open Sans"/>
                <w:b/>
                <w:sz w:val="20"/>
                <w:szCs w:val="20"/>
              </w:rPr>
              <w:t>Numeracy</w:t>
            </w:r>
          </w:p>
        </w:tc>
        <w:tc>
          <w:tcPr>
            <w:tcW w:w="7326" w:type="dxa"/>
            <w:tcBorders>
              <w:top w:val="single" w:sz="6" w:space="0" w:color="auto"/>
              <w:left w:val="nil"/>
              <w:bottom w:val="single" w:sz="4" w:space="0" w:color="auto"/>
              <w:right w:val="single" w:sz="6" w:space="0" w:color="auto"/>
            </w:tcBorders>
          </w:tcPr>
          <w:p w14:paraId="34CC0E0E"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Managing financial and/or statistical information accurately and efficiently</w:t>
            </w:r>
          </w:p>
          <w:p w14:paraId="1343EEDA" w14:textId="77777777" w:rsidR="00496732" w:rsidRPr="008D5148" w:rsidRDefault="00496732" w:rsidP="00A9682B">
            <w:pPr>
              <w:numPr>
                <w:ilvl w:val="0"/>
                <w:numId w:val="1"/>
              </w:numPr>
              <w:rPr>
                <w:rFonts w:ascii="Open Sans" w:hAnsi="Open Sans" w:cs="Open Sans"/>
                <w:sz w:val="20"/>
                <w:szCs w:val="20"/>
              </w:rPr>
            </w:pPr>
            <w:r w:rsidRPr="0E6FE106">
              <w:rPr>
                <w:rFonts w:ascii="Open Sans" w:hAnsi="Open Sans" w:cs="Open Sans"/>
                <w:sz w:val="20"/>
                <w:szCs w:val="20"/>
              </w:rPr>
              <w:t>Being able to identify anomalies or inconsistencies quickly and correct or adjust as necessary</w:t>
            </w:r>
          </w:p>
        </w:tc>
      </w:tr>
    </w:tbl>
    <w:p w14:paraId="12F19602" w14:textId="77777777" w:rsidR="00496732" w:rsidRPr="008D5148" w:rsidRDefault="00496732" w:rsidP="00496732">
      <w:pPr>
        <w:spacing w:after="160" w:line="259" w:lineRule="auto"/>
        <w:rPr>
          <w:rFonts w:ascii="Open Sans" w:hAnsi="Open Sans" w:cs="Open Sans"/>
          <w:b/>
          <w:sz w:val="20"/>
          <w:szCs w:val="20"/>
          <w:u w:val="single"/>
        </w:rPr>
      </w:pPr>
    </w:p>
    <w:p w14:paraId="591489AA" w14:textId="77777777" w:rsidR="00496732" w:rsidRPr="008D5148" w:rsidRDefault="00496732" w:rsidP="00496732">
      <w:pPr>
        <w:spacing w:after="160" w:line="259" w:lineRule="auto"/>
        <w:rPr>
          <w:rFonts w:ascii="Open Sans" w:hAnsi="Open Sans" w:cs="Open Sans"/>
          <w:b/>
          <w:sz w:val="20"/>
          <w:szCs w:val="20"/>
          <w:u w:val="single"/>
        </w:rPr>
      </w:pPr>
      <w:r w:rsidRPr="008D5148">
        <w:rPr>
          <w:rFonts w:ascii="Open Sans" w:hAnsi="Open Sans" w:cs="Open Sans"/>
          <w:b/>
          <w:sz w:val="20"/>
          <w:szCs w:val="20"/>
          <w:u w:val="single"/>
        </w:rPr>
        <w:t>Terms</w:t>
      </w:r>
    </w:p>
    <w:p w14:paraId="03F22EC8" w14:textId="77777777" w:rsidR="00496732" w:rsidRPr="008D5148" w:rsidRDefault="00496732" w:rsidP="00496732">
      <w:pPr>
        <w:rPr>
          <w:rFonts w:ascii="Open Sans" w:hAnsi="Open Sans" w:cs="Open Sans"/>
          <w:sz w:val="20"/>
          <w:szCs w:val="20"/>
        </w:rPr>
      </w:pPr>
      <w:r w:rsidRPr="008D5148">
        <w:rPr>
          <w:rFonts w:ascii="Open Sans" w:hAnsi="Open Sans" w:cs="Open Sans"/>
          <w:b/>
          <w:bCs/>
          <w:sz w:val="20"/>
          <w:szCs w:val="20"/>
        </w:rPr>
        <w:t>Job Title</w:t>
      </w:r>
      <w:r w:rsidRPr="008D5148">
        <w:rPr>
          <w:rFonts w:ascii="Open Sans" w:hAnsi="Open Sans" w:cs="Open Sans"/>
          <w:sz w:val="20"/>
          <w:szCs w:val="20"/>
        </w:rPr>
        <w:tab/>
      </w:r>
      <w:r w:rsidRPr="008D5148">
        <w:rPr>
          <w:rFonts w:ascii="Open Sans" w:hAnsi="Open Sans" w:cs="Open Sans"/>
          <w:sz w:val="20"/>
          <w:szCs w:val="20"/>
        </w:rPr>
        <w:tab/>
      </w:r>
      <w:r>
        <w:rPr>
          <w:rFonts w:ascii="Open Sans" w:hAnsi="Open Sans" w:cs="Open Sans"/>
          <w:sz w:val="20"/>
          <w:szCs w:val="20"/>
        </w:rPr>
        <w:t>Head of Development and Operations</w:t>
      </w:r>
    </w:p>
    <w:p w14:paraId="7CF950F8" w14:textId="77777777" w:rsidR="00496732" w:rsidRPr="008D5148" w:rsidRDefault="00496732" w:rsidP="00496732">
      <w:pPr>
        <w:rPr>
          <w:rFonts w:ascii="Open Sans" w:hAnsi="Open Sans" w:cs="Open Sans"/>
          <w:sz w:val="20"/>
          <w:szCs w:val="20"/>
        </w:rPr>
      </w:pPr>
    </w:p>
    <w:p w14:paraId="03A441A5" w14:textId="77777777" w:rsidR="00496732" w:rsidRPr="008D5148" w:rsidRDefault="00496732" w:rsidP="00496732">
      <w:pPr>
        <w:rPr>
          <w:rFonts w:ascii="Open Sans" w:hAnsi="Open Sans" w:cs="Open Sans"/>
          <w:sz w:val="20"/>
          <w:szCs w:val="20"/>
        </w:rPr>
      </w:pPr>
      <w:r w:rsidRPr="008D5148">
        <w:rPr>
          <w:rFonts w:ascii="Open Sans" w:hAnsi="Open Sans" w:cs="Open Sans"/>
          <w:b/>
          <w:bCs/>
          <w:sz w:val="20"/>
          <w:szCs w:val="20"/>
        </w:rPr>
        <w:t>Line Manager</w:t>
      </w:r>
      <w:r w:rsidRPr="008D5148">
        <w:rPr>
          <w:rFonts w:ascii="Open Sans" w:hAnsi="Open Sans" w:cs="Open Sans"/>
          <w:b/>
          <w:bCs/>
          <w:sz w:val="20"/>
          <w:szCs w:val="20"/>
        </w:rPr>
        <w:tab/>
      </w:r>
      <w:r w:rsidRPr="008D5148">
        <w:rPr>
          <w:rFonts w:ascii="Open Sans" w:hAnsi="Open Sans" w:cs="Open Sans"/>
          <w:sz w:val="20"/>
          <w:szCs w:val="20"/>
        </w:rPr>
        <w:tab/>
      </w:r>
      <w:r>
        <w:rPr>
          <w:rFonts w:ascii="Open Sans" w:hAnsi="Open Sans" w:cs="Open Sans"/>
          <w:sz w:val="20"/>
          <w:szCs w:val="20"/>
        </w:rPr>
        <w:t>General Director</w:t>
      </w:r>
    </w:p>
    <w:p w14:paraId="4F76FAAE" w14:textId="77777777" w:rsidR="00496732" w:rsidRPr="008D5148" w:rsidRDefault="00496732" w:rsidP="00496732">
      <w:pPr>
        <w:rPr>
          <w:rFonts w:ascii="Open Sans" w:hAnsi="Open Sans" w:cs="Open Sans"/>
          <w:sz w:val="20"/>
          <w:szCs w:val="20"/>
        </w:rPr>
      </w:pPr>
    </w:p>
    <w:p w14:paraId="227BD7B4" w14:textId="77777777" w:rsidR="00496732" w:rsidRPr="008D5148" w:rsidRDefault="00496732" w:rsidP="00496732">
      <w:pPr>
        <w:rPr>
          <w:rFonts w:ascii="Open Sans" w:hAnsi="Open Sans" w:cs="Open Sans"/>
          <w:sz w:val="20"/>
          <w:szCs w:val="20"/>
        </w:rPr>
      </w:pPr>
      <w:r w:rsidRPr="008D5148">
        <w:rPr>
          <w:rFonts w:ascii="Open Sans" w:hAnsi="Open Sans" w:cs="Open Sans"/>
          <w:b/>
          <w:bCs/>
          <w:sz w:val="20"/>
          <w:szCs w:val="20"/>
        </w:rPr>
        <w:t>Start date</w:t>
      </w:r>
      <w:r w:rsidRPr="008D5148">
        <w:rPr>
          <w:rFonts w:ascii="Open Sans" w:hAnsi="Open Sans" w:cs="Open Sans"/>
          <w:sz w:val="20"/>
          <w:szCs w:val="20"/>
        </w:rPr>
        <w:tab/>
      </w:r>
      <w:r w:rsidRPr="008D5148">
        <w:rPr>
          <w:rFonts w:ascii="Open Sans" w:hAnsi="Open Sans" w:cs="Open Sans"/>
          <w:sz w:val="20"/>
          <w:szCs w:val="20"/>
        </w:rPr>
        <w:tab/>
      </w:r>
      <w:r>
        <w:rPr>
          <w:rFonts w:ascii="Open Sans" w:hAnsi="Open Sans" w:cs="Open Sans"/>
          <w:sz w:val="20"/>
          <w:szCs w:val="20"/>
        </w:rPr>
        <w:t>September 2022</w:t>
      </w:r>
      <w:r w:rsidRPr="008D5148">
        <w:rPr>
          <w:rFonts w:ascii="Open Sans" w:hAnsi="Open Sans" w:cs="Open Sans"/>
          <w:sz w:val="20"/>
          <w:szCs w:val="20"/>
        </w:rPr>
        <w:t xml:space="preserve"> </w:t>
      </w:r>
    </w:p>
    <w:p w14:paraId="040EDCDA" w14:textId="77777777" w:rsidR="00496732" w:rsidRPr="008D5148" w:rsidRDefault="00496732" w:rsidP="00496732">
      <w:pPr>
        <w:rPr>
          <w:rFonts w:ascii="Open Sans" w:hAnsi="Open Sans" w:cs="Open Sans"/>
          <w:sz w:val="20"/>
          <w:szCs w:val="20"/>
        </w:rPr>
      </w:pPr>
    </w:p>
    <w:p w14:paraId="493B3D1C" w14:textId="77777777" w:rsidR="00496732" w:rsidRPr="008D5148" w:rsidRDefault="00496732" w:rsidP="00496732">
      <w:pPr>
        <w:ind w:left="2160" w:hanging="2160"/>
        <w:rPr>
          <w:rFonts w:ascii="Open Sans" w:hAnsi="Open Sans" w:cs="Open Sans"/>
          <w:sz w:val="20"/>
          <w:szCs w:val="20"/>
        </w:rPr>
      </w:pPr>
      <w:r w:rsidRPr="008D5148">
        <w:rPr>
          <w:rFonts w:ascii="Open Sans" w:hAnsi="Open Sans" w:cs="Open Sans"/>
          <w:b/>
          <w:bCs/>
          <w:sz w:val="20"/>
          <w:szCs w:val="20"/>
        </w:rPr>
        <w:t>Contract-Type</w:t>
      </w:r>
      <w:r>
        <w:rPr>
          <w:rFonts w:ascii="Open Sans" w:hAnsi="Open Sans" w:cs="Open Sans"/>
          <w:sz w:val="20"/>
          <w:szCs w:val="20"/>
        </w:rPr>
        <w:tab/>
        <w:t xml:space="preserve">Permanent, </w:t>
      </w:r>
      <w:proofErr w:type="gramStart"/>
      <w:r>
        <w:rPr>
          <w:rFonts w:ascii="Open Sans" w:hAnsi="Open Sans" w:cs="Open Sans"/>
          <w:sz w:val="20"/>
          <w:szCs w:val="20"/>
        </w:rPr>
        <w:t>full time</w:t>
      </w:r>
      <w:proofErr w:type="gramEnd"/>
      <w:r>
        <w:rPr>
          <w:rFonts w:ascii="Open Sans" w:hAnsi="Open Sans" w:cs="Open Sans"/>
          <w:sz w:val="20"/>
          <w:szCs w:val="20"/>
        </w:rPr>
        <w:t xml:space="preserve"> position</w:t>
      </w:r>
      <w:r w:rsidRPr="008D5148">
        <w:rPr>
          <w:rFonts w:ascii="Open Sans" w:hAnsi="Open Sans" w:cs="Open Sans"/>
          <w:sz w:val="20"/>
          <w:szCs w:val="20"/>
        </w:rPr>
        <w:t xml:space="preserve">. The normal working week includes seven paid hours a day, five days per week (a one-hour lunch break each day is unpaid), Monday to Friday. Normal office hours are 10am-6pm Mon-Fri, though earlier start/finish times will be considered. Some evening and weekend work will be required. </w:t>
      </w:r>
    </w:p>
    <w:p w14:paraId="00A43192" w14:textId="77777777" w:rsidR="00496732" w:rsidRPr="008D5148" w:rsidRDefault="00496732" w:rsidP="00496732">
      <w:pPr>
        <w:rPr>
          <w:rFonts w:ascii="Open Sans" w:hAnsi="Open Sans" w:cs="Open Sans"/>
          <w:sz w:val="20"/>
          <w:szCs w:val="20"/>
        </w:rPr>
      </w:pPr>
    </w:p>
    <w:p w14:paraId="360E4BB6" w14:textId="77777777" w:rsidR="00496732" w:rsidRPr="008D5148" w:rsidRDefault="00496732" w:rsidP="00496732">
      <w:pPr>
        <w:rPr>
          <w:rFonts w:ascii="Open Sans" w:hAnsi="Open Sans" w:cs="Open Sans"/>
          <w:sz w:val="20"/>
          <w:szCs w:val="20"/>
        </w:rPr>
      </w:pPr>
      <w:r w:rsidRPr="0E6FE106">
        <w:rPr>
          <w:rFonts w:ascii="Open Sans" w:hAnsi="Open Sans" w:cs="Open Sans"/>
          <w:b/>
          <w:bCs/>
          <w:sz w:val="20"/>
          <w:szCs w:val="20"/>
        </w:rPr>
        <w:t>Gross Starting Salary</w:t>
      </w:r>
      <w:r w:rsidRPr="0E6FE106">
        <w:rPr>
          <w:rFonts w:ascii="Open Sans" w:hAnsi="Open Sans" w:cs="Open Sans"/>
          <w:sz w:val="20"/>
          <w:szCs w:val="20"/>
        </w:rPr>
        <w:t xml:space="preserve"> £</w:t>
      </w:r>
      <w:r>
        <w:rPr>
          <w:rFonts w:ascii="Open Sans" w:hAnsi="Open Sans" w:cs="Open Sans"/>
          <w:sz w:val="20"/>
          <w:szCs w:val="20"/>
        </w:rPr>
        <w:t xml:space="preserve">45,000-50,000 </w:t>
      </w:r>
      <w:r w:rsidRPr="0E6FE106">
        <w:rPr>
          <w:rFonts w:ascii="Open Sans" w:hAnsi="Open Sans" w:cs="Open Sans"/>
          <w:sz w:val="20"/>
          <w:szCs w:val="20"/>
        </w:rPr>
        <w:t>per annum, Full Time, commensurate with experience.</w:t>
      </w:r>
    </w:p>
    <w:p w14:paraId="5D7B5C42" w14:textId="77777777" w:rsidR="00496732" w:rsidRPr="008D5148" w:rsidRDefault="00496732" w:rsidP="00496732">
      <w:pPr>
        <w:rPr>
          <w:rFonts w:ascii="Open Sans" w:hAnsi="Open Sans" w:cs="Open Sans"/>
          <w:sz w:val="20"/>
          <w:szCs w:val="20"/>
        </w:rPr>
      </w:pPr>
    </w:p>
    <w:p w14:paraId="608F3ECB" w14:textId="77777777" w:rsidR="00496732" w:rsidRPr="008D5148" w:rsidRDefault="00496732" w:rsidP="00496732">
      <w:pPr>
        <w:ind w:left="2160" w:hanging="2160"/>
        <w:rPr>
          <w:rFonts w:ascii="Open Sans" w:hAnsi="Open Sans" w:cs="Open Sans"/>
          <w:sz w:val="20"/>
          <w:szCs w:val="20"/>
        </w:rPr>
      </w:pPr>
      <w:r w:rsidRPr="008D5148">
        <w:rPr>
          <w:rFonts w:ascii="Open Sans" w:hAnsi="Open Sans" w:cs="Open Sans"/>
          <w:b/>
          <w:bCs/>
          <w:sz w:val="20"/>
          <w:szCs w:val="20"/>
        </w:rPr>
        <w:t>Holiday</w:t>
      </w:r>
      <w:r w:rsidRPr="008D5148">
        <w:rPr>
          <w:rFonts w:ascii="Open Sans" w:hAnsi="Open Sans" w:cs="Open Sans"/>
          <w:b/>
          <w:bCs/>
          <w:sz w:val="20"/>
          <w:szCs w:val="20"/>
        </w:rPr>
        <w:tab/>
      </w:r>
      <w:r w:rsidRPr="008D5148">
        <w:rPr>
          <w:rFonts w:ascii="Open Sans" w:hAnsi="Open Sans" w:cs="Open Sans"/>
          <w:sz w:val="20"/>
          <w:szCs w:val="20"/>
        </w:rPr>
        <w:t>20 days per annum, pro rata, plus Bank Holidays</w:t>
      </w:r>
      <w:r>
        <w:rPr>
          <w:rFonts w:ascii="Open Sans" w:hAnsi="Open Sans" w:cs="Open Sans"/>
          <w:sz w:val="20"/>
          <w:szCs w:val="20"/>
        </w:rPr>
        <w:t xml:space="preserve">; </w:t>
      </w:r>
      <w:r w:rsidRPr="0011213D">
        <w:rPr>
          <w:rFonts w:ascii="Open Sans" w:hAnsi="Open Sans" w:cs="Open Sans"/>
          <w:sz w:val="20"/>
          <w:szCs w:val="20"/>
        </w:rPr>
        <w:t>rising to 25 days p.a. after 2 years’ service</w:t>
      </w:r>
    </w:p>
    <w:p w14:paraId="7268E462" w14:textId="77777777" w:rsidR="00496732" w:rsidRPr="008D5148" w:rsidRDefault="00496732" w:rsidP="00496732">
      <w:pPr>
        <w:rPr>
          <w:rFonts w:ascii="Open Sans" w:hAnsi="Open Sans" w:cs="Open Sans"/>
          <w:sz w:val="20"/>
          <w:szCs w:val="20"/>
        </w:rPr>
      </w:pPr>
    </w:p>
    <w:p w14:paraId="3D0E805C" w14:textId="77777777" w:rsidR="00496732" w:rsidRPr="008D5148" w:rsidRDefault="00496732" w:rsidP="00496732">
      <w:pPr>
        <w:ind w:left="2160" w:hanging="2160"/>
        <w:rPr>
          <w:rFonts w:ascii="Open Sans" w:hAnsi="Open Sans" w:cs="Open Sans"/>
          <w:sz w:val="20"/>
          <w:szCs w:val="20"/>
        </w:rPr>
      </w:pPr>
      <w:r w:rsidRPr="008D5148">
        <w:rPr>
          <w:rFonts w:ascii="Open Sans" w:hAnsi="Open Sans" w:cs="Open Sans"/>
          <w:b/>
          <w:bCs/>
          <w:sz w:val="20"/>
          <w:szCs w:val="20"/>
        </w:rPr>
        <w:t>Pension</w:t>
      </w:r>
      <w:r w:rsidRPr="008D5148">
        <w:rPr>
          <w:rFonts w:ascii="Open Sans" w:hAnsi="Open Sans" w:cs="Open Sans"/>
          <w:sz w:val="20"/>
          <w:szCs w:val="20"/>
        </w:rPr>
        <w:tab/>
        <w:t>Employees are automatically enrolled into ETO’s pension scheme (managed by Royal London), to which ETO will contribute 4% and the employee will contribute 4% of salary, starting with the first salary payment. (Contribution rates and other terms and conditions of the scheme may change. Employees have the right to opt out of the scheme.)</w:t>
      </w:r>
    </w:p>
    <w:p w14:paraId="705F0D87" w14:textId="77777777" w:rsidR="00496732" w:rsidRPr="008D5148" w:rsidRDefault="00496732" w:rsidP="00496732">
      <w:pPr>
        <w:ind w:left="2160" w:hanging="2160"/>
        <w:rPr>
          <w:rFonts w:ascii="Open Sans" w:hAnsi="Open Sans" w:cs="Open Sans"/>
          <w:sz w:val="20"/>
          <w:szCs w:val="20"/>
        </w:rPr>
      </w:pPr>
    </w:p>
    <w:p w14:paraId="0996F885" w14:textId="77777777" w:rsidR="00496732" w:rsidRPr="008D5148" w:rsidRDefault="00496732" w:rsidP="00496732">
      <w:pPr>
        <w:ind w:left="2160" w:hanging="2160"/>
        <w:rPr>
          <w:rFonts w:ascii="Open Sans" w:hAnsi="Open Sans" w:cs="Open Sans"/>
          <w:sz w:val="20"/>
          <w:szCs w:val="20"/>
        </w:rPr>
      </w:pPr>
      <w:r w:rsidRPr="008D5148">
        <w:rPr>
          <w:rFonts w:ascii="Open Sans" w:hAnsi="Open Sans" w:cs="Open Sans"/>
          <w:b/>
          <w:bCs/>
          <w:sz w:val="20"/>
          <w:szCs w:val="20"/>
        </w:rPr>
        <w:t>Office base</w:t>
      </w:r>
      <w:r w:rsidRPr="008D5148">
        <w:rPr>
          <w:rFonts w:ascii="Open Sans" w:hAnsi="Open Sans" w:cs="Open Sans"/>
          <w:sz w:val="20"/>
          <w:szCs w:val="20"/>
        </w:rPr>
        <w:tab/>
        <w:t xml:space="preserve">ETO’s office is on the campus of Mountview Academy of Theatre Arts, Southwark, London. </w:t>
      </w:r>
      <w:r>
        <w:rPr>
          <w:rFonts w:ascii="Open Sans" w:hAnsi="Open Sans" w:cs="Open Sans"/>
          <w:sz w:val="20"/>
          <w:szCs w:val="20"/>
        </w:rPr>
        <w:t xml:space="preserve">The office/home working pattern is currently split 3:2. Tuesdays and Thursdays are office days, with the third day at your discretion to meet the needs of the business. This is being continually reviewed and </w:t>
      </w:r>
      <w:proofErr w:type="gramStart"/>
      <w:r>
        <w:rPr>
          <w:rFonts w:ascii="Open Sans" w:hAnsi="Open Sans" w:cs="Open Sans"/>
          <w:sz w:val="20"/>
          <w:szCs w:val="20"/>
        </w:rPr>
        <w:t>full time</w:t>
      </w:r>
      <w:proofErr w:type="gramEnd"/>
      <w:r>
        <w:rPr>
          <w:rFonts w:ascii="Open Sans" w:hAnsi="Open Sans" w:cs="Open Sans"/>
          <w:sz w:val="20"/>
          <w:szCs w:val="20"/>
        </w:rPr>
        <w:t xml:space="preserve"> office working may be a requirement. T</w:t>
      </w:r>
      <w:r w:rsidRPr="008D5148">
        <w:rPr>
          <w:rFonts w:ascii="Open Sans" w:hAnsi="Open Sans" w:cs="Open Sans"/>
          <w:sz w:val="20"/>
          <w:szCs w:val="20"/>
        </w:rPr>
        <w:t>ravel in the UK to our touring venues will be required for th</w:t>
      </w:r>
      <w:r>
        <w:rPr>
          <w:rFonts w:ascii="Open Sans" w:hAnsi="Open Sans" w:cs="Open Sans"/>
          <w:sz w:val="20"/>
          <w:szCs w:val="20"/>
        </w:rPr>
        <w:t>is</w:t>
      </w:r>
      <w:r w:rsidRPr="008D5148">
        <w:rPr>
          <w:rFonts w:ascii="Open Sans" w:hAnsi="Open Sans" w:cs="Open Sans"/>
          <w:sz w:val="20"/>
          <w:szCs w:val="20"/>
        </w:rPr>
        <w:t xml:space="preserve"> role. </w:t>
      </w:r>
    </w:p>
    <w:p w14:paraId="7FC8BF2F" w14:textId="77777777" w:rsidR="00496732" w:rsidRPr="008D5148" w:rsidRDefault="00496732" w:rsidP="00496732">
      <w:pPr>
        <w:ind w:left="2160" w:hanging="2160"/>
        <w:rPr>
          <w:rFonts w:ascii="Open Sans" w:hAnsi="Open Sans" w:cs="Open Sans"/>
          <w:sz w:val="20"/>
          <w:szCs w:val="20"/>
        </w:rPr>
      </w:pPr>
    </w:p>
    <w:p w14:paraId="535B691B" w14:textId="77777777" w:rsidR="00496732" w:rsidRPr="008D5148" w:rsidRDefault="00496732" w:rsidP="00496732">
      <w:pPr>
        <w:ind w:left="2160" w:hanging="2160"/>
        <w:rPr>
          <w:rFonts w:ascii="Open Sans" w:hAnsi="Open Sans" w:cs="Open Sans"/>
          <w:sz w:val="20"/>
          <w:szCs w:val="20"/>
        </w:rPr>
      </w:pPr>
      <w:r w:rsidRPr="008D5148">
        <w:rPr>
          <w:rFonts w:ascii="Open Sans" w:hAnsi="Open Sans" w:cs="Open Sans"/>
          <w:b/>
          <w:bCs/>
          <w:sz w:val="20"/>
          <w:szCs w:val="20"/>
        </w:rPr>
        <w:t>Probation</w:t>
      </w:r>
      <w:r w:rsidRPr="008D5148">
        <w:rPr>
          <w:rFonts w:ascii="Open Sans" w:hAnsi="Open Sans" w:cs="Open Sans"/>
          <w:sz w:val="20"/>
          <w:szCs w:val="20"/>
        </w:rPr>
        <w:tab/>
        <w:t xml:space="preserve">There will be a </w:t>
      </w:r>
      <w:r>
        <w:rPr>
          <w:rFonts w:ascii="Open Sans" w:hAnsi="Open Sans" w:cs="Open Sans"/>
          <w:sz w:val="20"/>
          <w:szCs w:val="20"/>
        </w:rPr>
        <w:t>six</w:t>
      </w:r>
      <w:r w:rsidRPr="008D5148">
        <w:rPr>
          <w:rFonts w:ascii="Open Sans" w:hAnsi="Open Sans" w:cs="Open Sans"/>
          <w:sz w:val="20"/>
          <w:szCs w:val="20"/>
        </w:rPr>
        <w:t xml:space="preserve">-month probation period, during which time one month notice will be required by either party. </w:t>
      </w:r>
    </w:p>
    <w:p w14:paraId="74DC1489" w14:textId="77777777" w:rsidR="00496732" w:rsidRPr="008D5148" w:rsidRDefault="00496732" w:rsidP="00496732">
      <w:pPr>
        <w:ind w:left="2160" w:hanging="2160"/>
        <w:rPr>
          <w:rFonts w:ascii="Open Sans" w:hAnsi="Open Sans" w:cs="Open Sans"/>
          <w:sz w:val="20"/>
          <w:szCs w:val="20"/>
        </w:rPr>
      </w:pPr>
    </w:p>
    <w:p w14:paraId="3A0CC2E8" w14:textId="77777777" w:rsidR="00496732" w:rsidRDefault="00496732" w:rsidP="00496732">
      <w:pPr>
        <w:ind w:left="2160" w:hanging="2160"/>
        <w:rPr>
          <w:rFonts w:ascii="Open Sans" w:hAnsi="Open Sans" w:cs="Open Sans"/>
          <w:sz w:val="20"/>
          <w:szCs w:val="20"/>
        </w:rPr>
      </w:pPr>
      <w:r w:rsidRPr="00F55AA6">
        <w:rPr>
          <w:rFonts w:ascii="Open Sans" w:hAnsi="Open Sans" w:cs="Open Sans"/>
          <w:b/>
          <w:bCs/>
          <w:sz w:val="20"/>
          <w:szCs w:val="20"/>
        </w:rPr>
        <w:t>To apply</w:t>
      </w:r>
      <w:r w:rsidRPr="00F55AA6">
        <w:rPr>
          <w:rFonts w:ascii="Open Sans" w:hAnsi="Open Sans" w:cs="Open Sans"/>
          <w:sz w:val="20"/>
          <w:szCs w:val="20"/>
        </w:rPr>
        <w:tab/>
        <w:t xml:space="preserve">Please email your CV (max. two pages) and a covering letter (max. two pages), outlining in detail why you are applying for the role and how your skills and experience make you a suitable candidate, to </w:t>
      </w:r>
      <w:hyperlink r:id="rId11" w:history="1">
        <w:r w:rsidRPr="00E6079D">
          <w:rPr>
            <w:rStyle w:val="Hyperlink"/>
            <w:rFonts w:ascii="Open Sans" w:hAnsi="Open Sans" w:cs="Open Sans"/>
            <w:sz w:val="20"/>
            <w:szCs w:val="20"/>
          </w:rPr>
          <w:t>admin@englishtouringopera.org.uk</w:t>
        </w:r>
      </w:hyperlink>
      <w:r w:rsidRPr="00F55AA6">
        <w:rPr>
          <w:rFonts w:ascii="Open Sans" w:hAnsi="Open Sans" w:cs="Open Sans"/>
          <w:sz w:val="20"/>
          <w:szCs w:val="20"/>
        </w:rPr>
        <w:t xml:space="preserve">. Applications without a covering letter will not be assessed. </w:t>
      </w:r>
    </w:p>
    <w:p w14:paraId="169E10EE" w14:textId="77777777" w:rsidR="00496732" w:rsidRPr="00844BA9" w:rsidRDefault="00496732" w:rsidP="00496732">
      <w:pPr>
        <w:ind w:left="2160"/>
        <w:rPr>
          <w:rFonts w:ascii="Open Sans" w:hAnsi="Open Sans" w:cs="Open Sans"/>
          <w:sz w:val="20"/>
          <w:szCs w:val="20"/>
        </w:rPr>
      </w:pPr>
      <w:r w:rsidRPr="00844BA9">
        <w:rPr>
          <w:rFonts w:ascii="Open Sans" w:hAnsi="Open Sans" w:cs="Open Sans"/>
          <w:sz w:val="20"/>
          <w:szCs w:val="20"/>
        </w:rPr>
        <w:t>If you would like to submit your cover letter and submission of interest in a non-written format, please submit a video or voice recording (or link to one). Please ensure these are no longer than 5 minutes.</w:t>
      </w:r>
    </w:p>
    <w:p w14:paraId="48FC3B59" w14:textId="77777777" w:rsidR="00496732" w:rsidRPr="00844BA9" w:rsidRDefault="00496732" w:rsidP="00496732">
      <w:pPr>
        <w:rPr>
          <w:rFonts w:ascii="Open Sans" w:hAnsi="Open Sans" w:cs="Open Sans"/>
          <w:sz w:val="20"/>
          <w:szCs w:val="20"/>
        </w:rPr>
      </w:pPr>
    </w:p>
    <w:p w14:paraId="0F7DAAB7" w14:textId="77777777" w:rsidR="00496732" w:rsidRDefault="00496732" w:rsidP="00496732">
      <w:pPr>
        <w:ind w:left="2160"/>
        <w:rPr>
          <w:rFonts w:ascii="Open Sans" w:hAnsi="Open Sans" w:cs="Open Sans"/>
          <w:sz w:val="20"/>
          <w:szCs w:val="20"/>
        </w:rPr>
      </w:pPr>
      <w:r w:rsidRPr="00844BA9">
        <w:rPr>
          <w:rFonts w:ascii="Open Sans" w:hAnsi="Open Sans" w:cs="Open Sans"/>
          <w:sz w:val="20"/>
          <w:szCs w:val="20"/>
        </w:rPr>
        <w:t>Please also fill in the equal opportunity monitoring form, which will be anonymised, stored separately from your application, and will not be considered as part of it</w:t>
      </w:r>
      <w:r>
        <w:rPr>
          <w:rFonts w:ascii="Open Sans" w:hAnsi="Open Sans" w:cs="Open Sans"/>
          <w:sz w:val="20"/>
          <w:szCs w:val="20"/>
        </w:rPr>
        <w:t xml:space="preserve">: </w:t>
      </w:r>
      <w:hyperlink r:id="rId12" w:history="1">
        <w:r w:rsidRPr="00411405">
          <w:rPr>
            <w:rStyle w:val="Hyperlink"/>
            <w:rFonts w:ascii="Open Sans" w:hAnsi="Open Sans" w:cs="Open Sans"/>
            <w:sz w:val="20"/>
            <w:szCs w:val="20"/>
          </w:rPr>
          <w:t>https://forms.office.com/r/HBwsqp5VLN</w:t>
        </w:r>
      </w:hyperlink>
    </w:p>
    <w:p w14:paraId="630AD8BD" w14:textId="77777777" w:rsidR="00496732" w:rsidRPr="00844BA9" w:rsidRDefault="00496732" w:rsidP="00496732">
      <w:pPr>
        <w:rPr>
          <w:rFonts w:ascii="Open Sans" w:hAnsi="Open Sans" w:cs="Open Sans"/>
          <w:sz w:val="20"/>
          <w:szCs w:val="20"/>
        </w:rPr>
      </w:pPr>
    </w:p>
    <w:p w14:paraId="3229B596" w14:textId="49C3D63C" w:rsidR="00496732" w:rsidRPr="00F55AA6" w:rsidRDefault="00496732" w:rsidP="00496732">
      <w:pPr>
        <w:ind w:left="2160"/>
        <w:rPr>
          <w:rFonts w:ascii="Open Sans" w:hAnsi="Open Sans" w:cs="Open Sans"/>
          <w:sz w:val="20"/>
          <w:szCs w:val="20"/>
        </w:rPr>
      </w:pPr>
      <w:r>
        <w:rPr>
          <w:rFonts w:ascii="Open Sans" w:hAnsi="Open Sans" w:cs="Open Sans"/>
          <w:sz w:val="20"/>
          <w:szCs w:val="20"/>
        </w:rPr>
        <w:t xml:space="preserve">Please quote </w:t>
      </w:r>
      <w:r w:rsidR="00A43242">
        <w:rPr>
          <w:rFonts w:ascii="Open Sans" w:hAnsi="Open Sans" w:cs="Open Sans"/>
          <w:sz w:val="20"/>
          <w:szCs w:val="20"/>
        </w:rPr>
        <w:t>HEAD OF DEVELOPMENT &amp; OPERATIONS</w:t>
      </w:r>
      <w:r>
        <w:rPr>
          <w:rFonts w:ascii="Open Sans" w:hAnsi="Open Sans" w:cs="Open Sans"/>
          <w:sz w:val="20"/>
          <w:szCs w:val="20"/>
        </w:rPr>
        <w:t xml:space="preserve"> APPLICATION in the subject of your email and</w:t>
      </w:r>
      <w:r w:rsidRPr="00F55AA6">
        <w:rPr>
          <w:rFonts w:ascii="Open Sans" w:hAnsi="Open Sans" w:cs="Open Sans"/>
          <w:sz w:val="20"/>
          <w:szCs w:val="20"/>
        </w:rPr>
        <w:t xml:space="preserve"> outline your availability on the proposed interview dates. Please include contact details of two referees. If you have any questions about the role or the application process, please email </w:t>
      </w:r>
      <w:r>
        <w:rPr>
          <w:rFonts w:ascii="Open Sans" w:hAnsi="Open Sans" w:cs="Open Sans"/>
          <w:sz w:val="20"/>
          <w:szCs w:val="20"/>
        </w:rPr>
        <w:t xml:space="preserve">Robin Norton-Hale </w:t>
      </w:r>
      <w:r w:rsidRPr="00F55AA6">
        <w:rPr>
          <w:rFonts w:ascii="Open Sans" w:hAnsi="Open Sans" w:cs="Open Sans"/>
          <w:sz w:val="20"/>
          <w:szCs w:val="20"/>
        </w:rPr>
        <w:t xml:space="preserve">at the email address above. </w:t>
      </w:r>
    </w:p>
    <w:p w14:paraId="0527F6B1" w14:textId="77777777" w:rsidR="00496732" w:rsidRPr="00F55AA6" w:rsidRDefault="00496732" w:rsidP="00496732">
      <w:pPr>
        <w:ind w:left="2160" w:hanging="2160"/>
        <w:rPr>
          <w:rFonts w:ascii="Open Sans" w:hAnsi="Open Sans" w:cs="Open Sans"/>
          <w:sz w:val="20"/>
          <w:szCs w:val="20"/>
        </w:rPr>
      </w:pPr>
    </w:p>
    <w:p w14:paraId="6B142E5F" w14:textId="4D5A55BE" w:rsidR="00496732" w:rsidRPr="000F7C2F" w:rsidRDefault="00496732" w:rsidP="000F7C2F">
      <w:pPr>
        <w:ind w:left="2160" w:hanging="2160"/>
        <w:rPr>
          <w:rFonts w:ascii="Open Sans" w:hAnsi="Open Sans" w:cs="Open Sans"/>
          <w:sz w:val="20"/>
          <w:szCs w:val="20"/>
        </w:rPr>
      </w:pPr>
      <w:r w:rsidRPr="00F55AA6">
        <w:rPr>
          <w:rFonts w:ascii="Open Sans" w:hAnsi="Open Sans" w:cs="Open Sans"/>
          <w:b/>
          <w:bCs/>
          <w:sz w:val="20"/>
          <w:szCs w:val="20"/>
        </w:rPr>
        <w:t>Closing date</w:t>
      </w:r>
      <w:r w:rsidRPr="00F55AA6">
        <w:rPr>
          <w:rFonts w:ascii="Open Sans" w:hAnsi="Open Sans" w:cs="Open Sans"/>
          <w:sz w:val="20"/>
          <w:szCs w:val="20"/>
        </w:rPr>
        <w:tab/>
        <w:t xml:space="preserve">Please submit applications by </w:t>
      </w:r>
      <w:r w:rsidRPr="00F55AA6">
        <w:rPr>
          <w:rFonts w:ascii="Open Sans" w:hAnsi="Open Sans" w:cs="Open Sans"/>
          <w:b/>
          <w:sz w:val="20"/>
          <w:szCs w:val="20"/>
        </w:rPr>
        <w:t xml:space="preserve">10.00am on </w:t>
      </w:r>
      <w:r>
        <w:rPr>
          <w:rFonts w:ascii="Open Sans" w:hAnsi="Open Sans" w:cs="Open Sans"/>
          <w:b/>
          <w:sz w:val="20"/>
          <w:szCs w:val="20"/>
        </w:rPr>
        <w:t>Monday 29 August</w:t>
      </w:r>
      <w:r w:rsidRPr="00F55AA6">
        <w:rPr>
          <w:rFonts w:ascii="Open Sans" w:hAnsi="Open Sans" w:cs="Open Sans"/>
          <w:sz w:val="20"/>
          <w:szCs w:val="20"/>
        </w:rPr>
        <w:t xml:space="preserve">. First round interviews will take place </w:t>
      </w:r>
      <w:r>
        <w:rPr>
          <w:rFonts w:ascii="Open Sans" w:hAnsi="Open Sans" w:cs="Open Sans"/>
          <w:sz w:val="20"/>
          <w:szCs w:val="20"/>
        </w:rPr>
        <w:t xml:space="preserve">in the week of the </w:t>
      </w:r>
      <w:proofErr w:type="gramStart"/>
      <w:r>
        <w:rPr>
          <w:rFonts w:ascii="Open Sans" w:hAnsi="Open Sans" w:cs="Open Sans"/>
          <w:sz w:val="20"/>
          <w:szCs w:val="20"/>
        </w:rPr>
        <w:t>29</w:t>
      </w:r>
      <w:r w:rsidRPr="00095F84">
        <w:rPr>
          <w:rFonts w:ascii="Open Sans" w:hAnsi="Open Sans" w:cs="Open Sans"/>
          <w:sz w:val="20"/>
          <w:szCs w:val="20"/>
          <w:vertAlign w:val="superscript"/>
        </w:rPr>
        <w:t>th</w:t>
      </w:r>
      <w:proofErr w:type="gramEnd"/>
      <w:r>
        <w:rPr>
          <w:rFonts w:ascii="Open Sans" w:hAnsi="Open Sans" w:cs="Open Sans"/>
          <w:sz w:val="20"/>
          <w:szCs w:val="20"/>
        </w:rPr>
        <w:t xml:space="preserve"> August</w:t>
      </w:r>
      <w:r w:rsidRPr="00F55AA6">
        <w:rPr>
          <w:rFonts w:ascii="Open Sans" w:hAnsi="Open Sans" w:cs="Open Sans"/>
          <w:sz w:val="20"/>
          <w:szCs w:val="20"/>
        </w:rPr>
        <w:t xml:space="preserve">. Please make you availability on these days known to us in your application and whether you have any accessibility requirements. </w:t>
      </w:r>
    </w:p>
    <w:p w14:paraId="0043E2D5" w14:textId="77777777" w:rsidR="00496732" w:rsidRDefault="00496732" w:rsidP="00496732">
      <w:pPr>
        <w:rPr>
          <w:rFonts w:ascii="Open Sans" w:hAnsi="Open Sans" w:cs="Open Sans"/>
          <w:sz w:val="18"/>
          <w:szCs w:val="18"/>
        </w:rPr>
      </w:pPr>
    </w:p>
    <w:p w14:paraId="4761C3A5" w14:textId="77777777" w:rsidR="00496732" w:rsidRPr="008D5148" w:rsidRDefault="00496732" w:rsidP="00496732">
      <w:pPr>
        <w:rPr>
          <w:rFonts w:ascii="Open Sans" w:hAnsi="Open Sans" w:cs="Open Sans"/>
          <w:sz w:val="18"/>
          <w:szCs w:val="18"/>
        </w:rPr>
      </w:pPr>
      <w:r w:rsidRPr="008D5148">
        <w:rPr>
          <w:rFonts w:ascii="Open Sans" w:hAnsi="Open Sans" w:cs="Open Sans"/>
          <w:sz w:val="18"/>
          <w:szCs w:val="18"/>
        </w:rPr>
        <w:t xml:space="preserve">GENERAL DATA PROTECTION REGULATION </w:t>
      </w:r>
    </w:p>
    <w:p w14:paraId="0C9B689D" w14:textId="77777777" w:rsidR="00496732" w:rsidRPr="008D5148" w:rsidRDefault="00496732" w:rsidP="00496732">
      <w:pPr>
        <w:rPr>
          <w:rFonts w:ascii="Open Sans" w:hAnsi="Open Sans" w:cs="Open Sans"/>
          <w:sz w:val="18"/>
          <w:szCs w:val="18"/>
        </w:rPr>
      </w:pPr>
      <w:r w:rsidRPr="008D5148">
        <w:rPr>
          <w:rFonts w:ascii="Open Sans" w:hAnsi="Open Sans" w:cs="Open Sans"/>
          <w:sz w:val="18"/>
          <w:szCs w:val="18"/>
        </w:rPr>
        <w:t>You may be familiar with the EU General Data Protection Regulation (GDPR) which came into effect in</w:t>
      </w:r>
    </w:p>
    <w:p w14:paraId="4108FE77" w14:textId="77777777" w:rsidR="00496732" w:rsidRPr="008D5148" w:rsidRDefault="00496732" w:rsidP="00496732">
      <w:pPr>
        <w:rPr>
          <w:rFonts w:ascii="Open Sans" w:hAnsi="Open Sans" w:cs="Open Sans"/>
          <w:sz w:val="18"/>
          <w:szCs w:val="18"/>
        </w:rPr>
      </w:pPr>
      <w:r w:rsidRPr="008D5148">
        <w:rPr>
          <w:rFonts w:ascii="Open Sans" w:hAnsi="Open Sans" w:cs="Open Sans"/>
          <w:sz w:val="18"/>
          <w:szCs w:val="18"/>
        </w:rPr>
        <w:t>May 2018. The data you provide as part of your application will be held securely – in accordance with</w:t>
      </w:r>
    </w:p>
    <w:p w14:paraId="7D993011" w14:textId="1F634CA1" w:rsidR="000F388C" w:rsidRPr="000F7C2F" w:rsidRDefault="00496732">
      <w:pPr>
        <w:rPr>
          <w:rFonts w:ascii="Open Sans" w:hAnsi="Open Sans" w:cs="Open Sans"/>
          <w:sz w:val="18"/>
          <w:szCs w:val="18"/>
        </w:rPr>
      </w:pPr>
      <w:r w:rsidRPr="008D5148">
        <w:rPr>
          <w:rFonts w:ascii="Open Sans" w:hAnsi="Open Sans" w:cs="Open Sans"/>
          <w:sz w:val="18"/>
          <w:szCs w:val="18"/>
        </w:rPr>
        <w:t>GDPR - and accessible only to those involved in the recruitment process.  It will not be used for any other purpose. Once the recruitment process is over, should you be unsuccessful your data will be stored for a maximum of 12 months, then destroyed.  If you are appointed, your application form will be retained and form the basis of your personnel record.  By applying, you give your consent to your data being stored and processed in this way. If you complete an Equal Opportunities Monitoring form and include it with your application, you consent to the information you provide in it being stored anonymously and processed exclusively for the purposes of Equal Opportunities monitoring. ETO’s full privacy notice can be found on its website.</w:t>
      </w:r>
    </w:p>
    <w:sectPr w:rsidR="000F388C" w:rsidRPr="000F7C2F" w:rsidSect="008C7494">
      <w:footerReference w:type="default" r:id="rId13"/>
      <w:pgSz w:w="11906" w:h="16838"/>
      <w:pgMar w:top="1134" w:right="1440" w:bottom="567" w:left="1440"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89CA" w14:textId="77777777" w:rsidR="005277B9" w:rsidRDefault="005277B9">
      <w:r>
        <w:separator/>
      </w:r>
    </w:p>
  </w:endnote>
  <w:endnote w:type="continuationSeparator" w:id="0">
    <w:p w14:paraId="652BC384" w14:textId="77777777" w:rsidR="005277B9" w:rsidRDefault="0052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auto"/>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14016"/>
      <w:docPartObj>
        <w:docPartGallery w:val="Page Numbers (Bottom of Page)"/>
        <w:docPartUnique/>
      </w:docPartObj>
    </w:sdtPr>
    <w:sdtEndPr>
      <w:rPr>
        <w:rFonts w:ascii="Open Sans" w:hAnsi="Open Sans" w:cs="Open Sans"/>
        <w:noProof/>
        <w:sz w:val="20"/>
        <w:szCs w:val="20"/>
      </w:rPr>
    </w:sdtEndPr>
    <w:sdtContent>
      <w:p w14:paraId="5B291227" w14:textId="77777777" w:rsidR="00DF0DDE" w:rsidRPr="005E3EA8" w:rsidRDefault="00000000">
        <w:pPr>
          <w:pStyle w:val="Footer"/>
          <w:jc w:val="right"/>
          <w:rPr>
            <w:rFonts w:ascii="Open Sans" w:hAnsi="Open Sans" w:cs="Open Sans"/>
            <w:sz w:val="20"/>
            <w:szCs w:val="20"/>
          </w:rPr>
        </w:pPr>
        <w:r w:rsidRPr="005E3EA8">
          <w:rPr>
            <w:rFonts w:ascii="Open Sans" w:hAnsi="Open Sans" w:cs="Open Sans"/>
            <w:sz w:val="20"/>
            <w:szCs w:val="20"/>
          </w:rPr>
          <w:fldChar w:fldCharType="begin"/>
        </w:r>
        <w:r w:rsidRPr="005E3EA8">
          <w:rPr>
            <w:rFonts w:ascii="Open Sans" w:hAnsi="Open Sans" w:cs="Open Sans"/>
            <w:sz w:val="20"/>
            <w:szCs w:val="20"/>
          </w:rPr>
          <w:instrText xml:space="preserve"> PAGE   \* MERGEFORMAT </w:instrText>
        </w:r>
        <w:r w:rsidRPr="005E3EA8">
          <w:rPr>
            <w:rFonts w:ascii="Open Sans" w:hAnsi="Open Sans" w:cs="Open Sans"/>
            <w:sz w:val="20"/>
            <w:szCs w:val="20"/>
          </w:rPr>
          <w:fldChar w:fldCharType="separate"/>
        </w:r>
        <w:r>
          <w:rPr>
            <w:rFonts w:ascii="Open Sans" w:hAnsi="Open Sans" w:cs="Open Sans"/>
            <w:noProof/>
            <w:sz w:val="20"/>
            <w:szCs w:val="20"/>
          </w:rPr>
          <w:t>7</w:t>
        </w:r>
        <w:r w:rsidRPr="005E3EA8">
          <w:rPr>
            <w:rFonts w:ascii="Open Sans" w:hAnsi="Open Sans" w:cs="Open Sans"/>
            <w:noProof/>
            <w:sz w:val="20"/>
            <w:szCs w:val="20"/>
          </w:rPr>
          <w:fldChar w:fldCharType="end"/>
        </w:r>
      </w:p>
    </w:sdtContent>
  </w:sdt>
  <w:p w14:paraId="51AA369D" w14:textId="77777777" w:rsidR="00DF0DD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53C5" w14:textId="77777777" w:rsidR="005277B9" w:rsidRDefault="005277B9">
      <w:r>
        <w:separator/>
      </w:r>
    </w:p>
  </w:footnote>
  <w:footnote w:type="continuationSeparator" w:id="0">
    <w:p w14:paraId="5D6A20D5" w14:textId="77777777" w:rsidR="005277B9" w:rsidRDefault="0052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0513"/>
    <w:multiLevelType w:val="hybridMultilevel"/>
    <w:tmpl w:val="AB7A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A87397"/>
    <w:multiLevelType w:val="hybridMultilevel"/>
    <w:tmpl w:val="6FF0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450F8"/>
    <w:multiLevelType w:val="hybridMultilevel"/>
    <w:tmpl w:val="E0AE2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492625">
    <w:abstractNumId w:val="0"/>
  </w:num>
  <w:num w:numId="2" w16cid:durableId="511142559">
    <w:abstractNumId w:val="2"/>
  </w:num>
  <w:num w:numId="3" w16cid:durableId="493374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AA"/>
    <w:rsid w:val="000F388C"/>
    <w:rsid w:val="000F7C2F"/>
    <w:rsid w:val="00496732"/>
    <w:rsid w:val="005277B9"/>
    <w:rsid w:val="0086572D"/>
    <w:rsid w:val="00931A2B"/>
    <w:rsid w:val="00A21891"/>
    <w:rsid w:val="00A43242"/>
    <w:rsid w:val="00D44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9C1D"/>
  <w15:chartTrackingRefBased/>
  <w15:docId w15:val="{C7243E8E-E403-4DF7-9D7C-6F6850B4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7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732"/>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496732"/>
    <w:pPr>
      <w:spacing w:after="0"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96732"/>
    <w:rPr>
      <w:color w:val="0563C1" w:themeColor="hyperlink"/>
      <w:u w:val="single"/>
    </w:rPr>
  </w:style>
  <w:style w:type="paragraph" w:styleId="Footer">
    <w:name w:val="footer"/>
    <w:basedOn w:val="Normal"/>
    <w:link w:val="FooterChar"/>
    <w:uiPriority w:val="99"/>
    <w:unhideWhenUsed/>
    <w:rsid w:val="00496732"/>
    <w:pPr>
      <w:tabs>
        <w:tab w:val="center" w:pos="4513"/>
        <w:tab w:val="right" w:pos="9026"/>
      </w:tabs>
    </w:pPr>
  </w:style>
  <w:style w:type="character" w:customStyle="1" w:styleId="FooterChar">
    <w:name w:val="Footer Char"/>
    <w:basedOn w:val="DefaultParagraphFont"/>
    <w:link w:val="Footer"/>
    <w:uiPriority w:val="99"/>
    <w:rsid w:val="00496732"/>
    <w:rPr>
      <w:rFonts w:ascii="Times New Roman" w:eastAsia="Times New Roman" w:hAnsi="Times New Roman" w:cs="Times New Roman"/>
      <w:sz w:val="24"/>
      <w:szCs w:val="24"/>
    </w:rPr>
  </w:style>
  <w:style w:type="paragraph" w:styleId="Title">
    <w:name w:val="Title"/>
    <w:basedOn w:val="Normal"/>
    <w:link w:val="TitleChar"/>
    <w:qFormat/>
    <w:rsid w:val="00496732"/>
    <w:pPr>
      <w:overflowPunct w:val="0"/>
      <w:autoSpaceDE w:val="0"/>
      <w:autoSpaceDN w:val="0"/>
      <w:adjustRightInd w:val="0"/>
      <w:jc w:val="center"/>
    </w:pPr>
    <w:rPr>
      <w:rFonts w:ascii="Monotype Corsiva" w:hAnsi="Monotype Corsiva" w:cs="Arial"/>
      <w:bCs/>
      <w:sz w:val="28"/>
      <w:szCs w:val="20"/>
    </w:rPr>
  </w:style>
  <w:style w:type="character" w:customStyle="1" w:styleId="TitleChar">
    <w:name w:val="Title Char"/>
    <w:basedOn w:val="DefaultParagraphFont"/>
    <w:link w:val="Title"/>
    <w:rsid w:val="00496732"/>
    <w:rPr>
      <w:rFonts w:ascii="Monotype Corsiva" w:eastAsia="Times New Roman" w:hAnsi="Monotype Corsiva" w:cs="Arial"/>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HBwsqp5VL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englishtouringopera.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149AE4C82751468BD71D18133EA841" ma:contentTypeVersion="16" ma:contentTypeDescription="Create a new document." ma:contentTypeScope="" ma:versionID="05eb30263546255822edba29442445d9">
  <xsd:schema xmlns:xsd="http://www.w3.org/2001/XMLSchema" xmlns:xs="http://www.w3.org/2001/XMLSchema" xmlns:p="http://schemas.microsoft.com/office/2006/metadata/properties" xmlns:ns2="1624911f-6d4e-4b56-8f23-a138c9503b39" xmlns:ns3="e59cacb7-b8c7-4687-9c9f-97fe87d32a6a" targetNamespace="http://schemas.microsoft.com/office/2006/metadata/properties" ma:root="true" ma:fieldsID="31aaa893fcf7f21366101a33c8b0cab3" ns2:_="" ns3:_="">
    <xsd:import namespace="1624911f-6d4e-4b56-8f23-a138c9503b39"/>
    <xsd:import namespace="e59cacb7-b8c7-4687-9c9f-97fe87d32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911f-6d4e-4b56-8f23-a138c950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bda7f-32fc-44c0-b7c3-a7ad36b082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cacb7-b8c7-4687-9c9f-97fe87d32a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f73e8d-6841-44de-adf3-af26925d384e}" ma:internalName="TaxCatchAll" ma:showField="CatchAllData" ma:web="e59cacb7-b8c7-4687-9c9f-97fe87d32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24911f-6d4e-4b56-8f23-a138c9503b39">
      <Terms xmlns="http://schemas.microsoft.com/office/infopath/2007/PartnerControls"/>
    </lcf76f155ced4ddcb4097134ff3c332f>
    <TaxCatchAll xmlns="e59cacb7-b8c7-4687-9c9f-97fe87d32a6a" xsi:nil="true"/>
  </documentManagement>
</p:properties>
</file>

<file path=customXml/itemProps1.xml><?xml version="1.0" encoding="utf-8"?>
<ds:datastoreItem xmlns:ds="http://schemas.openxmlformats.org/officeDocument/2006/customXml" ds:itemID="{1E598BB8-430F-43E5-8446-28F3242A54E2}">
  <ds:schemaRefs>
    <ds:schemaRef ds:uri="http://schemas.microsoft.com/sharepoint/v3/contenttype/forms"/>
  </ds:schemaRefs>
</ds:datastoreItem>
</file>

<file path=customXml/itemProps2.xml><?xml version="1.0" encoding="utf-8"?>
<ds:datastoreItem xmlns:ds="http://schemas.openxmlformats.org/officeDocument/2006/customXml" ds:itemID="{D1E75EC1-566C-4826-B586-782D15694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911f-6d4e-4b56-8f23-a138c9503b39"/>
    <ds:schemaRef ds:uri="e59cacb7-b8c7-4687-9c9f-97fe87d3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53166-F7F1-4A81-8A91-DA7518DDAFA0}">
  <ds:schemaRefs>
    <ds:schemaRef ds:uri="http://schemas.microsoft.com/office/2006/metadata/properties"/>
    <ds:schemaRef ds:uri="http://schemas.microsoft.com/office/infopath/2007/PartnerControls"/>
    <ds:schemaRef ds:uri="1624911f-6d4e-4b56-8f23-a138c9503b39"/>
    <ds:schemaRef ds:uri="e59cacb7-b8c7-4687-9c9f-97fe87d32a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2265</Words>
  <Characters>12911</Characters>
  <Application>Microsoft Office Word</Application>
  <DocSecurity>0</DocSecurity>
  <Lines>107</Lines>
  <Paragraphs>30</Paragraphs>
  <ScaleCrop>false</ScaleCrop>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Turbett</dc:creator>
  <cp:keywords/>
  <dc:description/>
  <cp:lastModifiedBy>Matthew Turbett</cp:lastModifiedBy>
  <cp:revision>8</cp:revision>
  <dcterms:created xsi:type="dcterms:W3CDTF">2022-07-29T10:00:00Z</dcterms:created>
  <dcterms:modified xsi:type="dcterms:W3CDTF">2022-08-01T12:00:00Z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0x01010009149AE4C82751468BD71D18133EA841</vt:lpwstr>
  </property>
</Properties>
</file>